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358"/>
        <w:ind w:left="6096"/>
        <w:spacing w:after="0" w:line="240" w:lineRule="auto"/>
        <w:tabs>
          <w:tab w:val="left" w:pos="284" w:leader="none"/>
        </w:tabs>
        <w:rPr>
          <w:rFonts w:ascii="Times New Roman" w:hAnsi="Times New Roman"/>
          <w:sz w:val="20"/>
          <w:szCs w:val="20"/>
        </w:rPr>
      </w:pPr>
      <w:r>
        <w:rPr>
          <w:rFonts w:ascii="Times New Roman" w:hAnsi="Times New Roman"/>
          <w:sz w:val="20"/>
          <w:szCs w:val="20"/>
        </w:rPr>
        <w:t xml:space="preserve">Приложение 4</w:t>
      </w:r>
      <w:r>
        <w:rPr>
          <w:rFonts w:ascii="Times New Roman" w:hAnsi="Times New Roman"/>
          <w:sz w:val="20"/>
          <w:szCs w:val="20"/>
        </w:rPr>
      </w:r>
      <w:r>
        <w:rPr>
          <w:rFonts w:ascii="Times New Roman" w:hAnsi="Times New Roman"/>
          <w:sz w:val="20"/>
          <w:szCs w:val="20"/>
        </w:rPr>
      </w:r>
    </w:p>
    <w:p>
      <w:pPr>
        <w:pStyle w:val="1328"/>
        <w:ind w:left="6096"/>
        <w:spacing w:after="0" w:line="240" w:lineRule="auto"/>
        <w:tabs>
          <w:tab w:val="left" w:pos="284" w:leader="none"/>
        </w:tabs>
        <w:rPr>
          <w:rFonts w:ascii="Times New Roman" w:hAnsi="Times New Roman"/>
          <w:bCs/>
          <w:spacing w:val="-6"/>
          <w:sz w:val="20"/>
          <w:szCs w:val="20"/>
        </w:rPr>
      </w:pPr>
      <w:r>
        <w:rPr>
          <w:rFonts w:ascii="Times New Roman" w:hAnsi="Times New Roman"/>
          <w:sz w:val="20"/>
          <w:szCs w:val="20"/>
        </w:rPr>
        <w:t xml:space="preserve">к </w:t>
      </w:r>
      <w:r>
        <w:rPr>
          <w:rFonts w:ascii="Times New Roman" w:hAnsi="Times New Roman"/>
          <w:bCs/>
          <w:sz w:val="20"/>
          <w:szCs w:val="20"/>
        </w:rPr>
        <w:t xml:space="preserve">Условиям </w:t>
      </w:r>
      <w:r>
        <w:rPr>
          <w:rFonts w:ascii="Times New Roman" w:hAnsi="Times New Roman"/>
          <w:bCs/>
          <w:spacing w:val="-6"/>
          <w:sz w:val="20"/>
          <w:szCs w:val="20"/>
        </w:rPr>
        <w:t xml:space="preserve">размещения денежных средств </w:t>
      </w:r>
      <w:r>
        <w:rPr>
          <w:rFonts w:ascii="Times New Roman" w:hAnsi="Times New Roman"/>
          <w:bCs/>
          <w:spacing w:val="-6"/>
          <w:sz w:val="20"/>
          <w:szCs w:val="20"/>
        </w:rPr>
      </w:r>
      <w:r>
        <w:rPr>
          <w:rFonts w:ascii="Times New Roman" w:hAnsi="Times New Roman"/>
          <w:bCs/>
          <w:spacing w:val="-6"/>
          <w:sz w:val="20"/>
          <w:szCs w:val="20"/>
        </w:rPr>
      </w:r>
    </w:p>
    <w:p>
      <w:pPr>
        <w:pStyle w:val="1328"/>
        <w:ind w:left="6096"/>
        <w:spacing w:after="0" w:line="240" w:lineRule="auto"/>
        <w:tabs>
          <w:tab w:val="left" w:pos="284" w:leader="none"/>
        </w:tabs>
        <w:rPr>
          <w:rFonts w:ascii="Times New Roman" w:hAnsi="Times New Roman"/>
          <w:bCs/>
          <w:spacing w:val="-6"/>
          <w:sz w:val="20"/>
          <w:szCs w:val="20"/>
        </w:rPr>
      </w:pPr>
      <w:r>
        <w:rPr>
          <w:rFonts w:ascii="Times New Roman" w:hAnsi="Times New Roman"/>
          <w:bCs/>
          <w:spacing w:val="-6"/>
          <w:sz w:val="20"/>
          <w:szCs w:val="20"/>
        </w:rPr>
        <w:t xml:space="preserve">к</w:t>
      </w:r>
      <w:r>
        <w:rPr>
          <w:rFonts w:ascii="Times New Roman" w:hAnsi="Times New Roman"/>
          <w:bCs/>
          <w:spacing w:val="-6"/>
          <w:sz w:val="20"/>
          <w:szCs w:val="20"/>
        </w:rPr>
        <w:t xml:space="preserve">лиент</w:t>
      </w:r>
      <w:r>
        <w:rPr>
          <w:rFonts w:ascii="Times New Roman" w:hAnsi="Times New Roman"/>
          <w:bCs/>
          <w:spacing w:val="-6"/>
          <w:sz w:val="20"/>
          <w:szCs w:val="20"/>
        </w:rPr>
        <w:t xml:space="preserve">а</w:t>
      </w:r>
      <w:r>
        <w:rPr>
          <w:rFonts w:ascii="Times New Roman" w:hAnsi="Times New Roman"/>
          <w:bCs/>
          <w:spacing w:val="-6"/>
          <w:sz w:val="20"/>
          <w:szCs w:val="20"/>
        </w:rPr>
        <w:t xml:space="preserve"> </w:t>
      </w:r>
      <w:r>
        <w:rPr>
          <w:rFonts w:ascii="Times New Roman" w:hAnsi="Times New Roman"/>
          <w:bCs/>
          <w:spacing w:val="-6"/>
          <w:sz w:val="20"/>
          <w:szCs w:val="20"/>
        </w:rPr>
        <w:t xml:space="preserve">в депозиты АО «Россельхозбанк»</w:t>
      </w:r>
      <w:r>
        <w:rPr>
          <w:rFonts w:ascii="Times New Roman" w:hAnsi="Times New Roman"/>
          <w:bCs/>
          <w:spacing w:val="-6"/>
          <w:sz w:val="20"/>
          <w:szCs w:val="20"/>
        </w:rPr>
      </w:r>
      <w:r>
        <w:rPr>
          <w:rFonts w:ascii="Times New Roman" w:hAnsi="Times New Roman"/>
          <w:bCs/>
          <w:spacing w:val="-6"/>
          <w:sz w:val="20"/>
          <w:szCs w:val="20"/>
        </w:rPr>
      </w:r>
    </w:p>
    <w:p>
      <w:pPr>
        <w:pStyle w:val="1328"/>
        <w:ind w:left="6096"/>
        <w:spacing w:after="0" w:line="240" w:lineRule="auto"/>
        <w:tabs>
          <w:tab w:val="left" w:pos="284" w:leader="none"/>
        </w:tabs>
        <w:rPr>
          <w:rFonts w:ascii="Times New Roman" w:hAnsi="Times New Roman"/>
          <w:bCs/>
          <w:spacing w:val="-6"/>
          <w:sz w:val="20"/>
          <w:szCs w:val="20"/>
        </w:rPr>
      </w:pPr>
      <w:r>
        <w:rPr>
          <w:rFonts w:ascii="Times New Roman" w:hAnsi="Times New Roman"/>
          <w:bCs/>
          <w:spacing w:val="-6"/>
          <w:sz w:val="20"/>
          <w:szCs w:val="20"/>
        </w:rPr>
      </w:r>
      <w:r>
        <w:rPr>
          <w:rFonts w:ascii="Times New Roman" w:hAnsi="Times New Roman"/>
          <w:bCs/>
          <w:spacing w:val="-6"/>
          <w:sz w:val="20"/>
          <w:szCs w:val="20"/>
        </w:rPr>
      </w:r>
      <w:r>
        <w:rPr>
          <w:rFonts w:ascii="Times New Roman" w:hAnsi="Times New Roman"/>
          <w:bCs/>
          <w:spacing w:val="-6"/>
          <w:sz w:val="20"/>
          <w:szCs w:val="20"/>
        </w:rPr>
      </w:r>
    </w:p>
    <w:p>
      <w:pPr>
        <w:pStyle w:val="1334"/>
        <w:ind w:left="-108"/>
        <w:jc w:val="center"/>
        <w:spacing w:after="120" w:line="240" w:lineRule="auto"/>
        <w:rPr>
          <w:rFonts w:ascii="Times New Roman" w:hAnsi="Times New Roman"/>
          <w:b/>
          <w:sz w:val="22"/>
          <w:szCs w:val="22"/>
          <w:lang w:val="ru-RU"/>
        </w:rPr>
      </w:pPr>
      <w:r>
        <w:rPr>
          <w:rFonts w:ascii="Times New Roman" w:hAnsi="Times New Roman"/>
          <w:b/>
          <w:sz w:val="22"/>
          <w:szCs w:val="22"/>
        </w:rPr>
        <w:t xml:space="preserve">Подтверждение сделки размещения</w:t>
      </w:r>
      <w:r>
        <w:rPr>
          <w:rFonts w:ascii="Times New Roman" w:hAnsi="Times New Roman"/>
          <w:b/>
          <w:sz w:val="22"/>
          <w:szCs w:val="22"/>
          <w:lang w:val="ru-RU"/>
        </w:rPr>
        <w:t xml:space="preserve">/привлечения</w:t>
      </w:r>
      <w:r>
        <w:rPr>
          <w:rFonts w:ascii="Times New Roman" w:hAnsi="Times New Roman"/>
          <w:b/>
          <w:sz w:val="22"/>
          <w:szCs w:val="22"/>
        </w:rPr>
        <w:t xml:space="preserve"> денежных средств</w:t>
      </w:r>
      <w:r>
        <w:rPr>
          <w:rFonts w:ascii="Times New Roman" w:hAnsi="Times New Roman"/>
          <w:b/>
          <w:sz w:val="22"/>
          <w:szCs w:val="22"/>
          <w:lang w:val="ru-RU"/>
        </w:rPr>
        <w:t xml:space="preserve"> </w:t>
      </w:r>
      <w:r>
        <w:rPr>
          <w:rFonts w:ascii="Times New Roman" w:hAnsi="Times New Roman"/>
          <w:b/>
          <w:sz w:val="22"/>
          <w:szCs w:val="22"/>
          <w:lang w:val="ru-RU"/>
        </w:rPr>
        <w:t xml:space="preserve">№ ________</w:t>
      </w:r>
      <w:r>
        <w:rPr>
          <w:rStyle w:val="1344"/>
          <w:rFonts w:ascii="Times New Roman" w:hAnsi="Times New Roman"/>
          <w:b/>
          <w:sz w:val="22"/>
          <w:szCs w:val="22"/>
          <w:lang w:val="ru-RU"/>
        </w:rPr>
        <w:footnoteReference w:id="2"/>
      </w:r>
      <w:r>
        <w:rPr>
          <w:rFonts w:ascii="Times New Roman" w:hAnsi="Times New Roman"/>
          <w:b/>
          <w:sz w:val="22"/>
          <w:szCs w:val="22"/>
          <w:lang w:val="ru-RU"/>
        </w:rPr>
      </w:r>
      <w:r>
        <w:rPr>
          <w:rFonts w:ascii="Times New Roman" w:hAnsi="Times New Roman"/>
          <w:b/>
          <w:sz w:val="22"/>
          <w:szCs w:val="22"/>
          <w:lang w:val="ru-RU"/>
        </w:rPr>
      </w:r>
    </w:p>
    <w:p>
      <w:pPr>
        <w:pStyle w:val="1334"/>
        <w:jc w:val="center"/>
        <w:spacing w:after="60"/>
        <w:rPr>
          <w:rFonts w:ascii="Times New Roman" w:hAnsi="Times New Roman"/>
          <w:sz w:val="22"/>
          <w:szCs w:val="22"/>
        </w:rPr>
      </w:pPr>
      <w:r>
        <w:rPr>
          <w:rFonts w:ascii="Times New Roman" w:hAnsi="Times New Roman"/>
          <w:sz w:val="22"/>
          <w:szCs w:val="22"/>
        </w:rPr>
        <w:t xml:space="preserve">г.__________________</w:t>
        <w:tab/>
        <w:tab/>
        <w:tab/>
      </w:r>
      <w:r>
        <w:rPr>
          <w:rFonts w:ascii="Times New Roman" w:hAnsi="Times New Roman"/>
          <w:sz w:val="22"/>
          <w:szCs w:val="22"/>
          <w:lang w:val="ru-RU"/>
        </w:rPr>
        <w:tab/>
        <w:tab/>
        <w:tab/>
        <w:tab/>
      </w:r>
      <w:r>
        <w:rPr>
          <w:rFonts w:ascii="Times New Roman" w:hAnsi="Times New Roman"/>
          <w:sz w:val="22"/>
          <w:szCs w:val="22"/>
        </w:rPr>
        <w:t xml:space="preserve">«__» __________20 __г.</w:t>
      </w:r>
      <w:r>
        <w:rPr>
          <w:rFonts w:ascii="Times New Roman" w:hAnsi="Times New Roman"/>
          <w:sz w:val="22"/>
          <w:szCs w:val="22"/>
        </w:rPr>
      </w:r>
      <w:r>
        <w:rPr>
          <w:rFonts w:ascii="Times New Roman" w:hAnsi="Times New Roman"/>
          <w:sz w:val="22"/>
          <w:szCs w:val="22"/>
        </w:rPr>
      </w:r>
    </w:p>
    <w:p>
      <w:pPr>
        <w:pStyle w:val="1336"/>
        <w:ind w:firstLine="709"/>
        <w:jc w:val="both"/>
        <w:spacing w:before="120" w:after="60"/>
        <w:tabs>
          <w:tab w:val="left" w:pos="993" w:leader="none"/>
        </w:tabs>
        <w:rPr>
          <w:b w:val="0"/>
          <w:bCs w:val="0"/>
          <w:sz w:val="20"/>
          <w:szCs w:val="20"/>
          <w:lang w:val="ru-RU"/>
        </w:rPr>
      </w:pPr>
      <w:r>
        <w:rPr>
          <w:b w:val="0"/>
          <w:bCs w:val="0"/>
          <w:sz w:val="20"/>
          <w:szCs w:val="20"/>
          <w:lang w:val="ru-RU"/>
        </w:rPr>
        <w:t xml:space="preserve">1.</w:t>
        <w:tab/>
      </w:r>
      <w:r>
        <w:rPr>
          <w:b w:val="0"/>
          <w:bCs w:val="0"/>
          <w:sz w:val="20"/>
          <w:szCs w:val="20"/>
        </w:rPr>
        <w:t xml:space="preserve">В соответствии с условиями </w:t>
      </w:r>
      <w:r>
        <w:rPr>
          <w:b w:val="0"/>
          <w:bCs w:val="0"/>
          <w:sz w:val="20"/>
          <w:szCs w:val="20"/>
          <w:lang w:val="ru-RU"/>
        </w:rPr>
        <w:t xml:space="preserve">Единого сервисного договора </w:t>
      </w:r>
      <w:r>
        <w:rPr>
          <w:b w:val="0"/>
          <w:bCs w:val="0"/>
          <w:sz w:val="20"/>
          <w:szCs w:val="20"/>
        </w:rPr>
        <w:t xml:space="preserve">от «___»_________ 20__ г. </w:t>
      </w:r>
      <w:r>
        <w:rPr>
          <w:b w:val="0"/>
          <w:bCs w:val="0"/>
          <w:sz w:val="20"/>
          <w:szCs w:val="20"/>
          <w:lang w:val="ru-RU"/>
        </w:rPr>
        <w:br w:type="textWrapping" w:clear="all"/>
      </w:r>
      <w:r>
        <w:rPr>
          <w:b w:val="0"/>
          <w:bCs w:val="0"/>
          <w:sz w:val="20"/>
          <w:szCs w:val="20"/>
        </w:rPr>
        <w:t xml:space="preserve">№ _______</w:t>
      </w:r>
      <w:r>
        <w:rPr>
          <w:rStyle w:val="1344"/>
          <w:b/>
          <w:bCs/>
          <w:sz w:val="20"/>
          <w:szCs w:val="20"/>
        </w:rPr>
        <w:footnoteReference w:id="3"/>
      </w:r>
      <w:r>
        <w:rPr>
          <w:b w:val="0"/>
          <w:bCs w:val="0"/>
          <w:sz w:val="20"/>
          <w:szCs w:val="20"/>
          <w:lang w:val="ru-RU"/>
        </w:rPr>
        <w:t xml:space="preserve">/</w:t>
      </w:r>
      <w:r>
        <w:rPr>
          <w:b w:val="0"/>
          <w:bCs w:val="0"/>
          <w:sz w:val="20"/>
          <w:szCs w:val="20"/>
          <w:lang w:val="ru-RU"/>
        </w:rPr>
        <w:t xml:space="preserve">Рамочного договора о размещении депозитов</w:t>
      </w:r>
      <w:r>
        <w:rPr>
          <w:rStyle w:val="1344"/>
          <w:iCs/>
          <w:sz w:val="18"/>
          <w:szCs w:val="18"/>
        </w:rPr>
        <w:footnoteReference w:id="4"/>
      </w:r>
      <w:r>
        <w:rPr>
          <w:b w:val="0"/>
          <w:bCs w:val="0"/>
          <w:sz w:val="20"/>
          <w:szCs w:val="20"/>
          <w:lang w:val="ru-RU"/>
        </w:rPr>
        <w:t xml:space="preserve"> </w:t>
      </w:r>
      <w:r>
        <w:rPr>
          <w:b w:val="0"/>
          <w:bCs w:val="0"/>
          <w:sz w:val="20"/>
          <w:szCs w:val="20"/>
        </w:rPr>
        <w:t xml:space="preserve">от «___»_________ 20__ г. № _______</w:t>
      </w:r>
      <w:r>
        <w:rPr>
          <w:b w:val="0"/>
          <w:bCs w:val="0"/>
          <w:sz w:val="20"/>
          <w:szCs w:val="20"/>
        </w:rPr>
        <w:t xml:space="preserve">Стороны пришли к соглаше</w:t>
      </w:r>
      <w:r>
        <w:rPr>
          <w:b w:val="0"/>
          <w:bCs w:val="0"/>
          <w:sz w:val="20"/>
          <w:szCs w:val="20"/>
        </w:rPr>
        <w:t xml:space="preserve">нию о том, что </w:t>
      </w:r>
      <w:r>
        <w:rPr>
          <w:b w:val="0"/>
          <w:bCs w:val="0"/>
          <w:sz w:val="20"/>
          <w:szCs w:val="20"/>
          <w:lang w:val="ru-RU"/>
        </w:rPr>
        <w:t xml:space="preserve">АО «Россельхозбанк»</w:t>
      </w:r>
      <w:r>
        <w:rPr>
          <w:b w:val="0"/>
          <w:bCs w:val="0"/>
          <w:sz w:val="20"/>
          <w:szCs w:val="20"/>
        </w:rPr>
        <w:t xml:space="preserve"> принимает в</w:t>
      </w:r>
      <w:r>
        <w:rPr>
          <w:b w:val="0"/>
          <w:bCs w:val="0"/>
          <w:sz w:val="20"/>
          <w:szCs w:val="20"/>
        </w:rPr>
        <w:t xml:space="preserve"> </w:t>
      </w:r>
      <w:r>
        <w:rPr>
          <w:b w:val="0"/>
          <w:bCs w:val="0"/>
          <w:sz w:val="20"/>
          <w:szCs w:val="20"/>
        </w:rPr>
        <w:t xml:space="preserve">депозит</w:t>
      </w:r>
      <w:r>
        <w:rPr>
          <w:b w:val="0"/>
          <w:bCs w:val="0"/>
          <w:sz w:val="20"/>
          <w:szCs w:val="20"/>
        </w:rPr>
        <w:t xml:space="preserve"> денежные средства </w:t>
      </w:r>
      <w:r>
        <w:rPr>
          <w:b w:val="0"/>
          <w:bCs w:val="0"/>
          <w:sz w:val="20"/>
          <w:szCs w:val="20"/>
          <w:lang w:val="ru-RU"/>
        </w:rPr>
        <w:t xml:space="preserve">_____________________________________________________________________________________________ </w:t>
      </w:r>
      <w:r>
        <w:rPr>
          <w:b w:val="0"/>
          <w:bCs w:val="0"/>
          <w:sz w:val="20"/>
          <w:szCs w:val="20"/>
          <w:lang w:val="ru-RU"/>
        </w:rPr>
      </w:r>
      <w:r>
        <w:rPr>
          <w:b w:val="0"/>
          <w:bCs w:val="0"/>
          <w:sz w:val="20"/>
          <w:szCs w:val="20"/>
          <w:lang w:val="ru-RU"/>
        </w:rPr>
      </w:r>
    </w:p>
    <w:p>
      <w:pPr>
        <w:pStyle w:val="1336"/>
        <w:ind w:firstLine="709"/>
        <w:spacing w:after="60"/>
        <w:rPr>
          <w:b w:val="0"/>
          <w:bCs w:val="0"/>
          <w:sz w:val="18"/>
          <w:szCs w:val="18"/>
          <w:lang w:val="ru-RU"/>
        </w:rPr>
      </w:pPr>
      <w:r>
        <w:rPr>
          <w:b w:val="0"/>
          <w:bCs w:val="0"/>
          <w:sz w:val="18"/>
          <w:szCs w:val="18"/>
          <w:lang w:val="ru-RU"/>
        </w:rPr>
        <w:t xml:space="preserve">(указывается наименование Клиента, ИНН)</w:t>
      </w:r>
      <w:r>
        <w:rPr>
          <w:b w:val="0"/>
          <w:bCs w:val="0"/>
          <w:sz w:val="18"/>
          <w:szCs w:val="18"/>
          <w:lang w:val="ru-RU"/>
        </w:rPr>
      </w:r>
      <w:r>
        <w:rPr>
          <w:b w:val="0"/>
          <w:bCs w:val="0"/>
          <w:sz w:val="18"/>
          <w:szCs w:val="18"/>
          <w:lang w:val="ru-RU"/>
        </w:rPr>
      </w:r>
    </w:p>
    <w:p>
      <w:pPr>
        <w:pStyle w:val="1336"/>
        <w:jc w:val="both"/>
        <w:spacing w:after="60"/>
        <w:rPr>
          <w:b w:val="0"/>
          <w:bCs w:val="0"/>
          <w:sz w:val="20"/>
          <w:szCs w:val="20"/>
        </w:rPr>
      </w:pPr>
      <w:r>
        <w:rPr>
          <w:b w:val="0"/>
          <w:bCs w:val="0"/>
          <w:sz w:val="20"/>
          <w:szCs w:val="20"/>
        </w:rPr>
        <w:t xml:space="preserve">на следующих условиях:</w:t>
      </w:r>
      <w:r>
        <w:rPr>
          <w:b w:val="0"/>
          <w:bCs w:val="0"/>
          <w:sz w:val="20"/>
          <w:szCs w:val="20"/>
        </w:rPr>
      </w:r>
      <w:r>
        <w:rPr>
          <w:b w:val="0"/>
          <w:bCs w:val="0"/>
          <w:sz w:val="20"/>
          <w:szCs w:val="20"/>
        </w:rPr>
      </w:r>
    </w:p>
    <w:tbl>
      <w:tblPr>
        <w:tblW w:w="10065" w:type="dxa"/>
        <w:tblInd w:w="40" w:type="dxa"/>
        <w:tblLayout w:type="fixed"/>
        <w:tblCellMar>
          <w:left w:w="40" w:type="dxa"/>
          <w:top w:w="0" w:type="dxa"/>
          <w:right w:w="40" w:type="dxa"/>
          <w:bottom w:w="0" w:type="dxa"/>
        </w:tblCellMar>
        <w:tblLook w:val="04A0" w:firstRow="1" w:lastRow="0" w:firstColumn="1" w:lastColumn="0" w:noHBand="0" w:noVBand="1"/>
      </w:tblPr>
      <w:tblGrid>
        <w:gridCol w:w="524"/>
        <w:gridCol w:w="6706"/>
        <w:gridCol w:w="2835"/>
      </w:tblGrid>
      <w:tr>
        <w:tblPrEx/>
        <w:trPr>
          <w:trHeight w:val="452"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328"/>
              <w:jc w:val="center"/>
              <w:spacing w:after="0" w:line="240" w:lineRule="auto"/>
              <w:rPr>
                <w:rFonts w:ascii="Times New Roman" w:hAnsi="Times New Roman"/>
                <w:bCs/>
                <w:sz w:val="18"/>
                <w:szCs w:val="18"/>
              </w:rPr>
            </w:pPr>
            <w:r>
              <w:rPr>
                <w:rFonts w:ascii="Times New Roman" w:hAnsi="Times New Roman"/>
                <w:bCs/>
                <w:sz w:val="18"/>
                <w:szCs w:val="18"/>
              </w:rPr>
              <w:t xml:space="preserve">№ п/п</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328"/>
              <w:jc w:val="center"/>
              <w:spacing w:after="0" w:line="240" w:lineRule="auto"/>
              <w:rPr>
                <w:rFonts w:ascii="Times New Roman" w:hAnsi="Times New Roman"/>
                <w:bCs/>
                <w:sz w:val="18"/>
                <w:szCs w:val="18"/>
              </w:rPr>
            </w:pPr>
            <w:r>
              <w:rPr>
                <w:rFonts w:ascii="Times New Roman" w:hAnsi="Times New Roman"/>
                <w:bCs/>
                <w:sz w:val="18"/>
                <w:szCs w:val="18"/>
              </w:rPr>
              <w:t xml:space="preserve">Существенные </w:t>
            </w:r>
            <w:r>
              <w:rPr>
                <w:rFonts w:ascii="Times New Roman" w:hAnsi="Times New Roman"/>
                <w:bCs/>
                <w:sz w:val="18"/>
                <w:szCs w:val="18"/>
              </w:rPr>
            </w:r>
            <w:r>
              <w:rPr>
                <w:rFonts w:ascii="Times New Roman" w:hAnsi="Times New Roman"/>
                <w:bCs/>
                <w:sz w:val="18"/>
                <w:szCs w:val="18"/>
              </w:rPr>
            </w:r>
          </w:p>
          <w:p>
            <w:pPr>
              <w:pStyle w:val="1328"/>
              <w:jc w:val="center"/>
              <w:spacing w:after="0" w:line="240" w:lineRule="auto"/>
              <w:rPr>
                <w:rFonts w:ascii="Times New Roman" w:hAnsi="Times New Roman"/>
                <w:bCs/>
                <w:sz w:val="18"/>
                <w:szCs w:val="18"/>
              </w:rPr>
            </w:pPr>
            <w:r>
              <w:rPr>
                <w:rFonts w:ascii="Times New Roman" w:hAnsi="Times New Roman"/>
                <w:bCs/>
                <w:sz w:val="18"/>
                <w:szCs w:val="18"/>
              </w:rPr>
              <w:t xml:space="preserve">условия сделки</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328"/>
              <w:jc w:val="center"/>
              <w:spacing w:after="0" w:line="240" w:lineRule="auto"/>
              <w:rPr>
                <w:rFonts w:ascii="Times New Roman" w:hAnsi="Times New Roman"/>
                <w:bCs/>
                <w:sz w:val="18"/>
                <w:szCs w:val="18"/>
              </w:rPr>
            </w:pPr>
            <w:r>
              <w:rPr>
                <w:rFonts w:ascii="Times New Roman" w:hAnsi="Times New Roman"/>
                <w:bCs/>
                <w:sz w:val="18"/>
                <w:szCs w:val="18"/>
              </w:rPr>
              <w:t xml:space="preserve">Значения существенных условий сделки</w:t>
            </w:r>
            <w:r>
              <w:rPr>
                <w:rFonts w:ascii="Times New Roman" w:hAnsi="Times New Roman"/>
                <w:bCs/>
                <w:sz w:val="18"/>
                <w:szCs w:val="18"/>
              </w:rPr>
            </w:r>
            <w:r>
              <w:rPr>
                <w:rFonts w:ascii="Times New Roman" w:hAnsi="Times New Roman"/>
                <w:bCs/>
                <w:sz w:val="18"/>
                <w:szCs w:val="18"/>
              </w:rPr>
            </w:r>
          </w:p>
        </w:tc>
      </w:tr>
      <w:tr>
        <w:tblPrEx/>
        <w:trPr>
          <w:trHeight w:val="351"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w:t>
            </w:r>
            <w:r>
              <w:rPr>
                <w:rFonts w:ascii="Times New Roman" w:hAnsi="Times New Roman"/>
                <w:bCs/>
                <w:sz w:val="18"/>
                <w:szCs w:val="18"/>
              </w:rPr>
              <w:t xml:space="preserve">.</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iCs/>
                <w:sz w:val="18"/>
                <w:szCs w:val="18"/>
              </w:rPr>
              <w:t xml:space="preserve">Н</w:t>
            </w:r>
            <w:r>
              <w:rPr>
                <w:rFonts w:ascii="Times New Roman" w:hAnsi="Times New Roman"/>
                <w:sz w:val="18"/>
                <w:szCs w:val="18"/>
              </w:rPr>
              <w:t xml:space="preserve">аименование подразделения Банка, в котором </w:t>
            </w:r>
            <w:r>
              <w:rPr>
                <w:rFonts w:ascii="Times New Roman" w:hAnsi="Times New Roman"/>
                <w:sz w:val="18"/>
                <w:szCs w:val="18"/>
              </w:rPr>
              <w:t xml:space="preserve">Клиент</w:t>
            </w:r>
            <w:r>
              <w:rPr>
                <w:rFonts w:ascii="Times New Roman" w:hAnsi="Times New Roman"/>
                <w:sz w:val="18"/>
                <w:szCs w:val="18"/>
              </w:rPr>
              <w:t xml:space="preserve"> размещает </w:t>
            </w:r>
            <w:r>
              <w:rPr>
                <w:rFonts w:ascii="Times New Roman" w:hAnsi="Times New Roman"/>
                <w:sz w:val="18"/>
                <w:szCs w:val="18"/>
              </w:rPr>
              <w:t xml:space="preserve">депозит</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328"/>
              <w:jc w:val="both"/>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743"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2.</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328"/>
              <w:spacing w:after="0" w:line="240" w:lineRule="auto"/>
              <w:rPr>
                <w:rFonts w:ascii="Times New Roman" w:hAnsi="Times New Roman"/>
                <w:sz w:val="18"/>
                <w:szCs w:val="18"/>
              </w:rPr>
            </w:pPr>
            <w:r>
              <w:rPr>
                <w:rFonts w:ascii="Times New Roman" w:hAnsi="Times New Roman"/>
                <w:sz w:val="18"/>
                <w:szCs w:val="18"/>
              </w:rPr>
              <w:t xml:space="preserve">Вид депозита</w:t>
            </w:r>
            <w:r>
              <w:rPr>
                <w:rFonts w:ascii="Times New Roman" w:hAnsi="Times New Roman"/>
                <w:sz w:val="18"/>
                <w:szCs w:val="18"/>
              </w:rPr>
            </w:r>
            <w:r>
              <w:rPr>
                <w:rFonts w:ascii="Times New Roman" w:hAnsi="Times New Roman"/>
                <w:sz w:val="18"/>
                <w:szCs w:val="18"/>
              </w:rPr>
            </w:r>
          </w:p>
          <w:p>
            <w:pPr>
              <w:pStyle w:val="1328"/>
              <w:spacing w:after="0" w:line="240" w:lineRule="auto"/>
              <w:rPr>
                <w:rFonts w:ascii="Times New Roman" w:hAnsi="Times New Roman"/>
                <w:i/>
                <w:sz w:val="18"/>
                <w:szCs w:val="18"/>
              </w:rPr>
            </w:pPr>
            <w:r>
              <w:rPr>
                <w:rFonts w:ascii="Times New Roman" w:hAnsi="Times New Roman"/>
                <w:i/>
                <w:sz w:val="18"/>
                <w:szCs w:val="18"/>
              </w:rPr>
              <w:t xml:space="preserve">(указывается вид</w:t>
            </w:r>
            <w:r>
              <w:rPr>
                <w:rFonts w:ascii="Times New Roman" w:hAnsi="Times New Roman"/>
                <w:i/>
                <w:sz w:val="18"/>
                <w:szCs w:val="18"/>
              </w:rPr>
              <w:t xml:space="preserve"> депозита</w:t>
            </w:r>
            <w:r>
              <w:rPr>
                <w:rFonts w:ascii="Times New Roman" w:hAnsi="Times New Roman"/>
                <w:i/>
                <w:sz w:val="18"/>
                <w:szCs w:val="18"/>
              </w:rPr>
              <w:t xml:space="preserve">, в соответствии с условиями, утвержденными Банком и размещенными на сайте Банка)</w:t>
            </w:r>
            <w:r>
              <w:rPr>
                <w:rFonts w:ascii="Times New Roman" w:hAnsi="Times New Roman"/>
                <w:i/>
                <w:sz w:val="18"/>
                <w:szCs w:val="18"/>
              </w:rPr>
            </w:r>
            <w:r>
              <w:rPr>
                <w:rFonts w:ascii="Times New Roman" w:hAnsi="Times New Roman"/>
                <w:i/>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92"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3.</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328"/>
              <w:spacing w:after="0" w:line="240" w:lineRule="auto"/>
              <w:rPr>
                <w:rFonts w:ascii="Times New Roman" w:hAnsi="Times New Roman"/>
                <w:i/>
                <w:iCs/>
                <w:sz w:val="18"/>
                <w:szCs w:val="18"/>
              </w:rPr>
            </w:pPr>
            <w:r>
              <w:rPr>
                <w:rFonts w:ascii="Times New Roman" w:hAnsi="Times New Roman"/>
                <w:sz w:val="18"/>
                <w:szCs w:val="18"/>
              </w:rPr>
              <w:t xml:space="preserve">Сумма </w:t>
            </w:r>
            <w:r>
              <w:rPr>
                <w:rFonts w:ascii="Times New Roman" w:hAnsi="Times New Roman"/>
                <w:sz w:val="18"/>
                <w:szCs w:val="18"/>
              </w:rPr>
              <w:t xml:space="preserve">депозита</w:t>
            </w:r>
            <w:r>
              <w:rPr>
                <w:rFonts w:ascii="Times New Roman" w:hAnsi="Times New Roman"/>
                <w:i/>
                <w:iCs/>
                <w:sz w:val="18"/>
                <w:szCs w:val="18"/>
              </w:rPr>
            </w:r>
            <w:r>
              <w:rPr>
                <w:rFonts w:ascii="Times New Roman" w:hAnsi="Times New Roman"/>
                <w:i/>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317"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4.</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Сумма первоначального взноса по депозиту</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1089"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5</w:t>
            </w:r>
            <w:r>
              <w:rPr>
                <w:rFonts w:ascii="Times New Roman" w:hAnsi="Times New Roman"/>
                <w:bCs/>
                <w:sz w:val="18"/>
                <w:szCs w:val="18"/>
              </w:rPr>
              <w:t xml:space="preserve">.</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Вид валюты </w:t>
            </w:r>
            <w:r>
              <w:rPr>
                <w:rFonts w:ascii="Times New Roman" w:hAnsi="Times New Roman"/>
                <w:sz w:val="18"/>
                <w:szCs w:val="18"/>
              </w:rPr>
              <w:t xml:space="preserve">депозита</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33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рубли</w:t>
            </w:r>
            <w:r>
              <w:rPr>
                <w:bCs/>
                <w:sz w:val="18"/>
                <w:szCs w:val="18"/>
                <w:lang w:val="ru-RU" w:eastAsia="ru-RU"/>
              </w:rPr>
              <w:t xml:space="preserve"> </w:t>
            </w:r>
            <w:r>
              <w:rPr>
                <w:bCs/>
                <w:sz w:val="18"/>
                <w:szCs w:val="18"/>
                <w:lang w:val="ru-RU" w:eastAsia="ru-RU"/>
              </w:rPr>
            </w:r>
            <w:r>
              <w:rPr>
                <w:bCs/>
                <w:sz w:val="18"/>
                <w:szCs w:val="18"/>
                <w:lang w:val="ru-RU" w:eastAsia="ru-RU"/>
              </w:rPr>
            </w:r>
          </w:p>
          <w:p>
            <w:pPr>
              <w:pStyle w:val="133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доллары США</w:t>
            </w:r>
            <w:r>
              <w:rPr>
                <w:bCs/>
                <w:sz w:val="18"/>
                <w:szCs w:val="18"/>
                <w:lang w:val="ru-RU" w:eastAsia="ru-RU"/>
              </w:rPr>
            </w:r>
            <w:r>
              <w:rPr>
                <w:bCs/>
                <w:sz w:val="18"/>
                <w:szCs w:val="18"/>
                <w:lang w:val="ru-RU" w:eastAsia="ru-RU"/>
              </w:rPr>
            </w:r>
          </w:p>
          <w:p>
            <w:pPr>
              <w:pStyle w:val="133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евро</w:t>
            </w:r>
            <w:r>
              <w:rPr>
                <w:bCs/>
                <w:sz w:val="18"/>
                <w:szCs w:val="18"/>
                <w:lang w:val="ru-RU" w:eastAsia="ru-RU"/>
              </w:rPr>
            </w:r>
            <w:r>
              <w:rPr>
                <w:bCs/>
                <w:sz w:val="18"/>
                <w:szCs w:val="18"/>
                <w:lang w:val="ru-RU" w:eastAsia="ru-RU"/>
              </w:rPr>
            </w:r>
          </w:p>
          <w:p>
            <w:pPr>
              <w:pStyle w:val="133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_____________</w:t>
            </w:r>
            <w:r>
              <w:rPr>
                <w:bCs/>
                <w:sz w:val="18"/>
                <w:szCs w:val="18"/>
                <w:lang w:val="ru-RU" w:eastAsia="ru-RU"/>
              </w:rPr>
            </w:r>
            <w:r>
              <w:rPr>
                <w:bCs/>
                <w:sz w:val="18"/>
                <w:szCs w:val="18"/>
                <w:lang w:val="ru-RU" w:eastAsia="ru-RU"/>
              </w:rPr>
            </w:r>
          </w:p>
        </w:tc>
      </w:tr>
      <w:tr>
        <w:tblPrEx/>
        <w:trPr>
          <w:trHeight w:val="314"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6.</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328"/>
              <w:spacing w:after="0" w:line="240" w:lineRule="auto"/>
              <w:rPr>
                <w:rFonts w:ascii="Times New Roman" w:hAnsi="Times New Roman"/>
                <w:i/>
                <w:iCs/>
                <w:sz w:val="18"/>
                <w:szCs w:val="18"/>
              </w:rPr>
            </w:pPr>
            <w:r>
              <w:rPr>
                <w:rFonts w:ascii="Times New Roman" w:hAnsi="Times New Roman"/>
                <w:iCs/>
                <w:sz w:val="18"/>
                <w:szCs w:val="18"/>
              </w:rPr>
              <w:t xml:space="preserve">Срок размещения </w:t>
            </w:r>
            <w:r>
              <w:rPr>
                <w:rFonts w:ascii="Times New Roman" w:hAnsi="Times New Roman"/>
                <w:iCs/>
                <w:sz w:val="18"/>
                <w:szCs w:val="18"/>
              </w:rPr>
              <w:t xml:space="preserve">депозита</w:t>
            </w:r>
            <w:r>
              <w:rPr>
                <w:rFonts w:ascii="Times New Roman" w:hAnsi="Times New Roman"/>
                <w:iCs/>
                <w:sz w:val="18"/>
                <w:szCs w:val="18"/>
              </w:rPr>
              <w:t xml:space="preserve"> (дней)</w:t>
            </w:r>
            <w:r>
              <w:rPr>
                <w:rFonts w:ascii="Times New Roman" w:hAnsi="Times New Roman"/>
                <w:i/>
                <w:iCs/>
                <w:sz w:val="18"/>
                <w:szCs w:val="18"/>
              </w:rPr>
            </w:r>
            <w:r>
              <w:rPr>
                <w:rFonts w:ascii="Times New Roman" w:hAnsi="Times New Roman"/>
                <w:i/>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88"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7.</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328"/>
              <w:spacing w:after="0" w:line="240" w:lineRule="auto"/>
              <w:rPr>
                <w:rFonts w:ascii="Times New Roman" w:hAnsi="Times New Roman"/>
                <w:i/>
                <w:iCs/>
                <w:sz w:val="18"/>
                <w:szCs w:val="18"/>
              </w:rPr>
            </w:pPr>
            <w:r>
              <w:rPr>
                <w:rFonts w:ascii="Times New Roman" w:hAnsi="Times New Roman"/>
                <w:iCs/>
                <w:sz w:val="18"/>
                <w:szCs w:val="18"/>
              </w:rPr>
              <w:t xml:space="preserve">Дата размещения депозита</w:t>
            </w:r>
            <w:r>
              <w:rPr>
                <w:rStyle w:val="1344"/>
                <w:rFonts w:ascii="Times New Roman" w:hAnsi="Times New Roman"/>
                <w:iCs/>
                <w:sz w:val="18"/>
                <w:szCs w:val="18"/>
              </w:rPr>
              <w:footnoteReference w:id="5"/>
            </w:r>
            <w:r>
              <w:rPr>
                <w:rFonts w:ascii="Times New Roman" w:hAnsi="Times New Roman"/>
                <w:iCs/>
                <w:sz w:val="18"/>
                <w:szCs w:val="18"/>
              </w:rPr>
              <w:t xml:space="preserve"> </w:t>
            </w:r>
            <w:r>
              <w:rPr>
                <w:rFonts w:ascii="Times New Roman" w:hAnsi="Times New Roman"/>
                <w:i/>
                <w:iCs/>
                <w:sz w:val="18"/>
                <w:szCs w:val="18"/>
              </w:rPr>
            </w:r>
            <w:r>
              <w:rPr>
                <w:rFonts w:ascii="Times New Roman" w:hAnsi="Times New Roman"/>
                <w:i/>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328"/>
              <w:jc w:val="both"/>
              <w:spacing w:after="0" w:line="240" w:lineRule="auto"/>
              <w:rPr>
                <w:rFonts w:ascii="Times New Roman" w:hAnsi="Times New Roman"/>
                <w:bCs/>
                <w:sz w:val="18"/>
                <w:szCs w:val="18"/>
                <w:lang w:eastAsia="ru-RU"/>
              </w:rPr>
            </w:pPr>
            <w:r>
              <w:rPr>
                <w:rFonts w:ascii="Times New Roman" w:hAnsi="Times New Roman"/>
                <w:bCs/>
                <w:sz w:val="18"/>
                <w:szCs w:val="18"/>
                <w:lang w:eastAsia="ru-RU"/>
              </w:rPr>
            </w:r>
            <w:r>
              <w:rPr>
                <w:rFonts w:ascii="Times New Roman" w:hAnsi="Times New Roman"/>
                <w:bCs/>
                <w:sz w:val="18"/>
                <w:szCs w:val="18"/>
                <w:lang w:eastAsia="ru-RU"/>
              </w:rPr>
            </w:r>
            <w:r>
              <w:rPr>
                <w:rFonts w:ascii="Times New Roman" w:hAnsi="Times New Roman"/>
                <w:bCs/>
                <w:sz w:val="18"/>
                <w:szCs w:val="18"/>
                <w:lang w:eastAsia="ru-RU"/>
              </w:rPr>
            </w:r>
          </w:p>
        </w:tc>
      </w:tr>
      <w:tr>
        <w:tblPrEx/>
        <w:trPr>
          <w:trHeight w:val="548" w:hRule="exact"/>
        </w:trPr>
        <w:tc>
          <w:tcPr>
            <w:tcBorders>
              <w:top w:val="single" w:color="000000" w:sz="6" w:space="0"/>
              <w:left w:val="single" w:color="000000" w:sz="6" w:space="0"/>
              <w:bottom w:val="single" w:color="000000" w:sz="4"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8.</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Периодичность </w:t>
            </w:r>
            <w:r>
              <w:rPr>
                <w:rFonts w:ascii="Times New Roman" w:hAnsi="Times New Roman"/>
                <w:sz w:val="18"/>
                <w:szCs w:val="18"/>
              </w:rPr>
              <w:t xml:space="preserve">(расчетный период) выплаты начисленных по </w:t>
            </w:r>
            <w:r>
              <w:rPr>
                <w:rFonts w:ascii="Times New Roman" w:hAnsi="Times New Roman"/>
                <w:sz w:val="18"/>
                <w:szCs w:val="18"/>
              </w:rPr>
              <w:t xml:space="preserve">депозиту</w:t>
            </w:r>
            <w:r>
              <w:rPr>
                <w:rFonts w:ascii="Times New Roman" w:hAnsi="Times New Roman"/>
                <w:sz w:val="18"/>
                <w:szCs w:val="18"/>
              </w:rPr>
              <w:t xml:space="preserve"> процентов</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835" w:type="dxa"/>
            <w:vAlign w:val="top"/>
            <w:textDirection w:val="lrTb"/>
            <w:noWrap w:val="false"/>
          </w:tcPr>
          <w:p>
            <w:pPr>
              <w:pStyle w:val="1338"/>
              <w:numPr>
                <w:ilvl w:val="0"/>
                <w:numId w:val="7"/>
              </w:numPr>
              <w:tabs>
                <w:tab w:val="clear" w:pos="4536" w:leader="none"/>
                <w:tab w:val="clear" w:pos="9072" w:leader="none"/>
              </w:tabs>
              <w:rPr>
                <w:bCs/>
                <w:sz w:val="18"/>
                <w:szCs w:val="18"/>
                <w:lang w:val="ru-RU" w:eastAsia="ru-RU"/>
              </w:rPr>
            </w:pPr>
            <w:r>
              <w:rPr>
                <w:sz w:val="18"/>
                <w:szCs w:val="18"/>
                <w:lang w:val="ru-RU"/>
              </w:rPr>
              <w:t xml:space="preserve">ежемесячно</w:t>
            </w:r>
            <w:r>
              <w:rPr>
                <w:bCs/>
                <w:sz w:val="18"/>
                <w:szCs w:val="18"/>
                <w:lang w:val="ru-RU" w:eastAsia="ru-RU"/>
              </w:rPr>
            </w:r>
            <w:r>
              <w:rPr>
                <w:bCs/>
                <w:sz w:val="18"/>
                <w:szCs w:val="18"/>
                <w:lang w:val="ru-RU" w:eastAsia="ru-RU"/>
              </w:rPr>
            </w:r>
          </w:p>
          <w:p>
            <w:pPr>
              <w:pStyle w:val="1338"/>
              <w:numPr>
                <w:ilvl w:val="0"/>
                <w:numId w:val="7"/>
              </w:numPr>
              <w:tabs>
                <w:tab w:val="clear" w:pos="4536" w:leader="none"/>
                <w:tab w:val="clear" w:pos="9072" w:leader="none"/>
              </w:tabs>
              <w:rPr>
                <w:bCs/>
                <w:sz w:val="18"/>
                <w:szCs w:val="18"/>
                <w:lang w:val="ru-RU" w:eastAsia="ru-RU"/>
              </w:rPr>
            </w:pPr>
            <w:r>
              <w:rPr>
                <w:sz w:val="18"/>
                <w:szCs w:val="18"/>
                <w:lang w:val="ru-RU"/>
              </w:rPr>
              <w:t xml:space="preserve">в конце срока</w:t>
            </w:r>
            <w:r>
              <w:rPr>
                <w:bCs/>
                <w:sz w:val="18"/>
                <w:szCs w:val="18"/>
                <w:lang w:val="ru-RU" w:eastAsia="ru-RU"/>
              </w:rPr>
            </w:r>
            <w:r>
              <w:rPr>
                <w:bCs/>
                <w:sz w:val="18"/>
                <w:szCs w:val="18"/>
                <w:lang w:val="ru-RU" w:eastAsia="ru-RU"/>
              </w:rPr>
            </w:r>
          </w:p>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81" w:hRule="exact"/>
        </w:trPr>
        <w:tc>
          <w:tcPr>
            <w:tcBorders>
              <w:top w:val="single" w:color="000000" w:sz="6" w:space="0"/>
              <w:left w:val="single" w:color="000000" w:sz="6" w:space="0"/>
              <w:bottom w:val="single" w:color="000000" w:sz="4" w:space="0"/>
              <w:right w:val="single" w:color="000000" w:sz="6"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9.</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Процентная ставка (процентов годовых)</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835"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67"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10.</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Пополнение</w:t>
            </w:r>
            <w:r>
              <w:rPr>
                <w:rStyle w:val="1344"/>
                <w:rFonts w:ascii="Times New Roman" w:hAnsi="Times New Roman"/>
                <w:iCs/>
                <w:sz w:val="18"/>
                <w:szCs w:val="18"/>
              </w:rPr>
              <w:footnoteReference w:id="6"/>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426"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11.</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Количество дней до окончания срока, в течение которых дополнительные взносы не принимаются</w:t>
            </w:r>
            <w:r>
              <w:rPr>
                <w:rStyle w:val="1344"/>
                <w:rFonts w:ascii="Times New Roman" w:hAnsi="Times New Roman"/>
                <w:iCs/>
                <w:sz w:val="18"/>
                <w:szCs w:val="18"/>
              </w:rPr>
              <w:footnoteReference w:id="7"/>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304"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12.</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Максимальная сумма депозита</w:t>
            </w:r>
            <w:r>
              <w:rPr>
                <w:rStyle w:val="1344"/>
                <w:rFonts w:ascii="Times New Roman" w:hAnsi="Times New Roman"/>
                <w:iCs/>
                <w:sz w:val="18"/>
                <w:szCs w:val="18"/>
              </w:rPr>
              <w:footnoteReference w:id="8"/>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281"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13.</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Досрочное частичное списание</w:t>
            </w:r>
            <w:r>
              <w:rPr>
                <w:rStyle w:val="1344"/>
                <w:rFonts w:ascii="Times New Roman" w:hAnsi="Times New Roman"/>
                <w:iCs/>
                <w:sz w:val="18"/>
                <w:szCs w:val="18"/>
              </w:rPr>
              <w:footnoteReference w:id="9"/>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338"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14.</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Неснижаемый остаток</w:t>
            </w:r>
            <w:r>
              <w:rPr>
                <w:rStyle w:val="1344"/>
                <w:rFonts w:ascii="Times New Roman" w:hAnsi="Times New Roman"/>
                <w:iCs/>
                <w:sz w:val="18"/>
                <w:szCs w:val="18"/>
              </w:rPr>
              <w:footnoteReference w:id="10"/>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446"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15.</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Номер банковского счета Клиента в АО «Россельхозбанк», с которого денежные средства будут перечисляться Банком в депозит</w:t>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 ______________________</w:t>
            </w:r>
            <w:r>
              <w:rPr>
                <w:rFonts w:ascii="Times New Roman" w:hAnsi="Times New Roman"/>
                <w:bCs/>
                <w:sz w:val="18"/>
                <w:szCs w:val="18"/>
              </w:rPr>
            </w:r>
            <w:r>
              <w:rPr>
                <w:rFonts w:ascii="Times New Roman" w:hAnsi="Times New Roman"/>
                <w:bCs/>
                <w:sz w:val="18"/>
                <w:szCs w:val="18"/>
              </w:rPr>
            </w:r>
          </w:p>
        </w:tc>
      </w:tr>
      <w:tr>
        <w:tblPrEx/>
        <w:trPr>
          <w:trHeight w:val="675"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16.</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Платежные реквизиты </w:t>
            </w:r>
            <w:r>
              <w:rPr>
                <w:rFonts w:ascii="Times New Roman" w:hAnsi="Times New Roman"/>
                <w:iCs/>
                <w:sz w:val="18"/>
                <w:szCs w:val="18"/>
              </w:rPr>
              <w:t xml:space="preserve">Клиента</w:t>
            </w:r>
            <w:r>
              <w:rPr>
                <w:rFonts w:ascii="Times New Roman" w:hAnsi="Times New Roman"/>
                <w:iCs/>
                <w:sz w:val="18"/>
                <w:szCs w:val="18"/>
              </w:rPr>
              <w:t xml:space="preserve"> для возврата суммы </w:t>
            </w:r>
            <w:r>
              <w:rPr>
                <w:rFonts w:ascii="Times New Roman" w:hAnsi="Times New Roman"/>
                <w:iCs/>
                <w:sz w:val="18"/>
                <w:szCs w:val="18"/>
              </w:rPr>
              <w:t xml:space="preserve">депозита </w:t>
            </w:r>
            <w:r>
              <w:rPr>
                <w:rFonts w:ascii="Times New Roman" w:hAnsi="Times New Roman"/>
                <w:iCs/>
                <w:sz w:val="18"/>
                <w:szCs w:val="18"/>
              </w:rPr>
              <w:t xml:space="preserve">и начисленных процентов по нему</w:t>
            </w:r>
            <w:r>
              <w:rPr>
                <w:rFonts w:ascii="Times New Roman" w:hAnsi="Times New Roman"/>
                <w:iCs/>
                <w:sz w:val="18"/>
                <w:szCs w:val="18"/>
              </w:rPr>
            </w:r>
            <w:r>
              <w:rPr>
                <w:rFonts w:ascii="Times New Roman" w:hAnsi="Times New Roman"/>
                <w:iCs/>
                <w:sz w:val="18"/>
                <w:szCs w:val="18"/>
              </w:rPr>
            </w:r>
          </w:p>
          <w:p>
            <w:pPr>
              <w:pStyle w:val="1328"/>
              <w:spacing w:after="0" w:line="240" w:lineRule="auto"/>
              <w:rPr>
                <w:rFonts w:ascii="Times New Roman" w:hAnsi="Times New Roman"/>
                <w:i/>
                <w:iCs/>
                <w:sz w:val="18"/>
                <w:szCs w:val="18"/>
              </w:rPr>
            </w:pPr>
            <w:r>
              <w:rPr>
                <w:rFonts w:ascii="Times New Roman" w:hAnsi="Times New Roman"/>
                <w:i/>
                <w:iCs/>
                <w:sz w:val="18"/>
                <w:szCs w:val="18"/>
              </w:rPr>
              <w:t xml:space="preserve">(заполняется </w:t>
            </w:r>
            <w:r>
              <w:rPr>
                <w:rFonts w:ascii="Times New Roman" w:hAnsi="Times New Roman"/>
                <w:i/>
                <w:iCs/>
                <w:sz w:val="18"/>
                <w:szCs w:val="18"/>
              </w:rPr>
              <w:t xml:space="preserve">Клиентом</w:t>
            </w:r>
            <w:r>
              <w:rPr>
                <w:rFonts w:ascii="Times New Roman" w:hAnsi="Times New Roman"/>
                <w:i/>
                <w:iCs/>
                <w:sz w:val="18"/>
                <w:szCs w:val="18"/>
              </w:rPr>
              <w:t xml:space="preserve">)</w:t>
            </w:r>
            <w:r>
              <w:rPr>
                <w:rFonts w:ascii="Times New Roman" w:hAnsi="Times New Roman"/>
                <w:i/>
                <w:iCs/>
                <w:sz w:val="18"/>
                <w:szCs w:val="18"/>
              </w:rPr>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675"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17.</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Номер и дата </w:t>
            </w:r>
            <w:r>
              <w:rPr>
                <w:rFonts w:ascii="Times New Roman" w:hAnsi="Times New Roman"/>
                <w:iCs/>
                <w:sz w:val="18"/>
                <w:szCs w:val="18"/>
              </w:rPr>
              <w:t xml:space="preserve">Р</w:t>
            </w:r>
            <w:r>
              <w:rPr>
                <w:rFonts w:ascii="Times New Roman" w:hAnsi="Times New Roman"/>
                <w:iCs/>
                <w:sz w:val="18"/>
                <w:szCs w:val="18"/>
              </w:rPr>
              <w:t xml:space="preserve">амочного договора о размещении депозитов</w:t>
            </w:r>
            <w:r>
              <w:rPr>
                <w:rFonts w:ascii="Times New Roman" w:hAnsi="Times New Roman"/>
                <w:iCs/>
                <w:sz w:val="18"/>
                <w:szCs w:val="18"/>
              </w:rPr>
            </w:r>
            <w:r>
              <w:rPr>
                <w:rFonts w:ascii="Times New Roman" w:hAnsi="Times New Roman"/>
                <w:iCs/>
                <w:sz w:val="18"/>
                <w:szCs w:val="18"/>
              </w:rPr>
            </w:r>
          </w:p>
          <w:p>
            <w:pPr>
              <w:pStyle w:val="1328"/>
              <w:spacing w:after="0" w:line="240" w:lineRule="auto"/>
              <w:rPr>
                <w:rFonts w:ascii="Times New Roman" w:hAnsi="Times New Roman"/>
                <w:iCs/>
                <w:sz w:val="18"/>
                <w:szCs w:val="18"/>
              </w:rPr>
            </w:pPr>
            <w:r>
              <w:rPr>
                <w:rFonts w:ascii="Times New Roman" w:hAnsi="Times New Roman"/>
                <w:iCs/>
                <w:sz w:val="18"/>
                <w:szCs w:val="18"/>
              </w:rPr>
              <w:t xml:space="preserve">(заполняется Банком при поступлении </w:t>
            </w:r>
            <w:r>
              <w:rPr>
                <w:rFonts w:ascii="Times New Roman" w:hAnsi="Times New Roman"/>
                <w:iCs/>
                <w:sz w:val="18"/>
                <w:szCs w:val="18"/>
              </w:rPr>
              <w:t xml:space="preserve">П</w:t>
            </w:r>
            <w:r>
              <w:rPr>
                <w:rFonts w:ascii="Times New Roman" w:hAnsi="Times New Roman"/>
                <w:iCs/>
                <w:sz w:val="18"/>
                <w:szCs w:val="18"/>
              </w:rPr>
              <w:t xml:space="preserve">одтверждения </w:t>
            </w:r>
            <w:r>
              <w:rPr>
                <w:rFonts w:ascii="Times New Roman" w:hAnsi="Times New Roman"/>
                <w:iCs/>
                <w:sz w:val="18"/>
                <w:szCs w:val="18"/>
              </w:rPr>
              <w:t xml:space="preserve">в случае</w:t>
            </w:r>
            <w:r>
              <w:rPr>
                <w:rFonts w:ascii="Times New Roman" w:hAnsi="Times New Roman"/>
                <w:iCs/>
                <w:sz w:val="18"/>
                <w:szCs w:val="18"/>
              </w:rPr>
              <w:t xml:space="preserve">,</w:t>
            </w:r>
            <w:r>
              <w:rPr>
                <w:rFonts w:ascii="Times New Roman" w:hAnsi="Times New Roman"/>
                <w:iCs/>
                <w:sz w:val="18"/>
                <w:szCs w:val="18"/>
              </w:rPr>
              <w:t xml:space="preserve"> если на момент поступления Подтверждения между Банком и Клиентом </w:t>
            </w:r>
            <w:r>
              <w:rPr>
                <w:rFonts w:ascii="Times New Roman" w:hAnsi="Times New Roman"/>
                <w:iCs/>
                <w:sz w:val="18"/>
                <w:szCs w:val="18"/>
              </w:rPr>
              <w:t xml:space="preserve">отсутствует заключенный ранее </w:t>
            </w:r>
            <w:r>
              <w:rPr>
                <w:rFonts w:ascii="Times New Roman" w:hAnsi="Times New Roman"/>
                <w:iCs/>
                <w:sz w:val="18"/>
                <w:szCs w:val="18"/>
              </w:rPr>
              <w:t xml:space="preserve">Рамочный договор</w:t>
            </w:r>
            <w:r>
              <w:rPr>
                <w:rFonts w:ascii="Times New Roman" w:hAnsi="Times New Roman"/>
                <w:iCs/>
                <w:sz w:val="18"/>
                <w:szCs w:val="18"/>
              </w:rPr>
              <w:t xml:space="preserve"> о размещении депозитов</w:t>
            </w:r>
            <w:r>
              <w:rPr>
                <w:rFonts w:ascii="Times New Roman" w:hAnsi="Times New Roman"/>
                <w:iCs/>
                <w:sz w:val="18"/>
                <w:szCs w:val="18"/>
              </w:rPr>
              <w:t xml:space="preserve">)</w:t>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 _________</w:t>
            </w:r>
            <w:r>
              <w:rPr>
                <w:rFonts w:ascii="Times New Roman" w:hAnsi="Times New Roman"/>
                <w:bCs/>
                <w:sz w:val="18"/>
                <w:szCs w:val="18"/>
              </w:rPr>
              <w:t xml:space="preserve">_______</w:t>
            </w:r>
            <w:r>
              <w:rPr>
                <w:rFonts w:ascii="Times New Roman" w:hAnsi="Times New Roman"/>
                <w:bCs/>
                <w:sz w:val="18"/>
                <w:szCs w:val="18"/>
              </w:rPr>
              <w:t xml:space="preserve">___________</w:t>
            </w:r>
            <w:r>
              <w:rPr>
                <w:rFonts w:ascii="Times New Roman" w:hAnsi="Times New Roman"/>
                <w:bCs/>
                <w:sz w:val="18"/>
                <w:szCs w:val="18"/>
              </w:rPr>
            </w:r>
            <w:r>
              <w:rPr>
                <w:rFonts w:ascii="Times New Roman" w:hAnsi="Times New Roman"/>
                <w:bCs/>
                <w:sz w:val="18"/>
                <w:szCs w:val="18"/>
              </w:rPr>
            </w:r>
          </w:p>
          <w:p>
            <w:pPr>
              <w:pStyle w:val="1328"/>
              <w:spacing w:after="0" w:line="240" w:lineRule="auto"/>
              <w:rPr>
                <w:rFonts w:ascii="Times New Roman" w:hAnsi="Times New Roman"/>
                <w:bCs/>
                <w:sz w:val="18"/>
                <w:szCs w:val="18"/>
              </w:rPr>
            </w:pPr>
            <w:r>
              <w:rPr>
                <w:rFonts w:ascii="Times New Roman" w:hAnsi="Times New Roman"/>
                <w:bCs/>
                <w:sz w:val="18"/>
                <w:szCs w:val="18"/>
              </w:rPr>
              <w:t xml:space="preserve">от ____ ____________ 20___ г.</w:t>
            </w:r>
            <w:r>
              <w:rPr>
                <w:rFonts w:ascii="Times New Roman" w:hAnsi="Times New Roman"/>
                <w:bCs/>
                <w:sz w:val="18"/>
                <w:szCs w:val="18"/>
              </w:rPr>
            </w:r>
            <w:r>
              <w:rPr>
                <w:rFonts w:ascii="Times New Roman" w:hAnsi="Times New Roman"/>
                <w:bCs/>
                <w:sz w:val="18"/>
                <w:szCs w:val="18"/>
              </w:rPr>
            </w:r>
          </w:p>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481"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18.</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Статус Подтверждения</w:t>
            </w:r>
            <w:r>
              <w:rPr>
                <w:rFonts w:ascii="Times New Roman" w:hAnsi="Times New Roman"/>
                <w:iCs/>
                <w:sz w:val="18"/>
                <w:szCs w:val="18"/>
              </w:rPr>
            </w:r>
            <w:r>
              <w:rPr>
                <w:rFonts w:ascii="Times New Roman" w:hAnsi="Times New Roman"/>
                <w:iCs/>
                <w:sz w:val="18"/>
                <w:szCs w:val="18"/>
              </w:rPr>
            </w:r>
          </w:p>
          <w:p>
            <w:pPr>
              <w:pStyle w:val="1328"/>
              <w:spacing w:after="0" w:line="240" w:lineRule="auto"/>
              <w:rPr>
                <w:rFonts w:ascii="Times New Roman" w:hAnsi="Times New Roman"/>
                <w:iCs/>
                <w:sz w:val="18"/>
                <w:szCs w:val="18"/>
              </w:rPr>
            </w:pPr>
            <w:r>
              <w:rPr>
                <w:rFonts w:ascii="Times New Roman" w:hAnsi="Times New Roman"/>
                <w:i/>
                <w:iCs/>
                <w:sz w:val="18"/>
                <w:szCs w:val="18"/>
              </w:rPr>
              <w:t xml:space="preserve">(заполняется Банком</w:t>
            </w:r>
            <w:r>
              <w:rPr>
                <w:rFonts w:ascii="Times New Roman" w:hAnsi="Times New Roman"/>
                <w:i/>
                <w:iCs/>
                <w:sz w:val="18"/>
                <w:szCs w:val="18"/>
                <w:lang w:val="en-US"/>
              </w:rPr>
              <w:t xml:space="preserve">)</w:t>
            </w:r>
            <w:r>
              <w:rPr>
                <w:rStyle w:val="1344"/>
                <w:rFonts w:ascii="Times New Roman" w:hAnsi="Times New Roman"/>
                <w:i/>
                <w:iCs/>
                <w:sz w:val="18"/>
                <w:szCs w:val="18"/>
                <w:lang w:val="en-US"/>
              </w:rPr>
              <w:footnoteReference w:id="11"/>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379"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19.</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
                <w:iCs/>
                <w:sz w:val="18"/>
                <w:szCs w:val="18"/>
              </w:rPr>
            </w:pPr>
            <w:r>
              <w:rPr>
                <w:rFonts w:ascii="Times New Roman" w:hAnsi="Times New Roman"/>
                <w:iCs/>
                <w:sz w:val="18"/>
                <w:szCs w:val="18"/>
              </w:rPr>
              <w:t xml:space="preserve">Номер счета по депозиту </w:t>
            </w:r>
            <w:r>
              <w:rPr>
                <w:rFonts w:ascii="Times New Roman" w:hAnsi="Times New Roman"/>
                <w:iCs/>
                <w:sz w:val="18"/>
                <w:szCs w:val="18"/>
              </w:rPr>
              <w:t xml:space="preserve">Вкладчика</w:t>
            </w:r>
            <w:r>
              <w:rPr>
                <w:rFonts w:ascii="Times New Roman" w:hAnsi="Times New Roman"/>
                <w:i/>
                <w:iCs/>
                <w:sz w:val="18"/>
                <w:szCs w:val="18"/>
              </w:rPr>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 ___________________________</w:t>
            </w:r>
            <w:r>
              <w:rPr>
                <w:rFonts w:ascii="Times New Roman" w:hAnsi="Times New Roman"/>
                <w:bCs/>
                <w:sz w:val="18"/>
                <w:szCs w:val="18"/>
              </w:rPr>
            </w:r>
            <w:r>
              <w:rPr>
                <w:rFonts w:ascii="Times New Roman" w:hAnsi="Times New Roman"/>
                <w:bCs/>
                <w:sz w:val="18"/>
                <w:szCs w:val="18"/>
              </w:rPr>
            </w:r>
          </w:p>
        </w:tc>
      </w:tr>
      <w:tr>
        <w:tblPrEx/>
        <w:trPr>
          <w:trHeight w:val="293"/>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20.</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328"/>
              <w:spacing w:after="0" w:line="240" w:lineRule="auto"/>
              <w:rPr>
                <w:rFonts w:ascii="Times New Roman" w:hAnsi="Times New Roman"/>
                <w:i/>
                <w:iCs/>
                <w:sz w:val="18"/>
                <w:szCs w:val="18"/>
              </w:rPr>
            </w:pPr>
            <w:r>
              <w:rPr>
                <w:rFonts w:ascii="Times New Roman" w:hAnsi="Times New Roman"/>
                <w:iCs/>
                <w:sz w:val="18"/>
                <w:szCs w:val="18"/>
              </w:rPr>
              <w:t xml:space="preserve">Причина отказа</w:t>
              <w:br w:type="textWrapping" w:clear="all"/>
            </w:r>
            <w:r>
              <w:rPr>
                <w:rFonts w:ascii="Times New Roman" w:hAnsi="Times New Roman"/>
                <w:i/>
                <w:iCs/>
                <w:sz w:val="18"/>
                <w:szCs w:val="18"/>
              </w:rPr>
              <w:t xml:space="preserve">(заполняется Банком)</w:t>
            </w:r>
            <w:r>
              <w:rPr>
                <w:rFonts w:ascii="Times New Roman" w:hAnsi="Times New Roman"/>
                <w:i/>
                <w:iCs/>
                <w:sz w:val="18"/>
                <w:szCs w:val="18"/>
              </w:rPr>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bl>
    <w:p>
      <w:pPr>
        <w:pStyle w:val="1340"/>
        <w:jc w:val="both"/>
        <w:spacing w:after="0"/>
        <w:rPr>
          <w:sz w:val="20"/>
          <w:szCs w:val="20"/>
          <w:lang w:val="ru-RU"/>
        </w:rPr>
      </w:pPr>
      <w:r>
        <w:rPr>
          <w:sz w:val="20"/>
          <w:szCs w:val="20"/>
          <w:lang w:val="ru-RU"/>
        </w:rPr>
      </w:r>
      <w:r>
        <w:rPr>
          <w:sz w:val="20"/>
          <w:szCs w:val="20"/>
          <w:lang w:val="ru-RU"/>
        </w:rPr>
      </w:r>
      <w:r>
        <w:rPr>
          <w:sz w:val="20"/>
          <w:szCs w:val="20"/>
          <w:lang w:val="ru-RU"/>
        </w:rPr>
      </w:r>
    </w:p>
    <w:p>
      <w:pPr>
        <w:pStyle w:val="1328"/>
        <w:ind w:firstLine="709"/>
        <w:jc w:val="both"/>
        <w:spacing w:after="0" w:line="240" w:lineRule="auto"/>
        <w:tabs>
          <w:tab w:val="left" w:pos="1134" w:leader="none"/>
        </w:tabs>
        <w:rPr>
          <w:rFonts w:ascii="Times New Roman" w:hAnsi="Times New Roman"/>
          <w:i/>
          <w:sz w:val="20"/>
          <w:szCs w:val="20"/>
        </w:rPr>
      </w:pPr>
      <w:r>
        <w:rPr>
          <w:rFonts w:ascii="Times New Roman" w:hAnsi="Times New Roman"/>
          <w:sz w:val="20"/>
          <w:szCs w:val="20"/>
        </w:rPr>
        <w:t xml:space="preserve">2.</w:t>
        <w:tab/>
        <w:t xml:space="preserve">_________________________________________________________________________ (далее – Клиент)</w:t>
        <w:tab/>
        <w:tab/>
        <w:tab/>
        <w:tab/>
        <w:tab/>
        <w:tab/>
      </w:r>
      <w:r>
        <w:rPr>
          <w:rFonts w:ascii="Times New Roman" w:hAnsi="Times New Roman"/>
          <w:i/>
          <w:sz w:val="20"/>
          <w:szCs w:val="20"/>
        </w:rPr>
        <w:t xml:space="preserve">(наименование Клиента, ИНН)</w:t>
      </w:r>
      <w:r>
        <w:rPr>
          <w:rFonts w:ascii="Times New Roman" w:hAnsi="Times New Roman"/>
          <w:i/>
          <w:sz w:val="20"/>
          <w:szCs w:val="20"/>
        </w:rPr>
      </w:r>
      <w:r>
        <w:rPr>
          <w:rFonts w:ascii="Times New Roman" w:hAnsi="Times New Roman"/>
          <w:i/>
          <w:sz w:val="20"/>
          <w:szCs w:val="20"/>
        </w:rPr>
      </w:r>
    </w:p>
    <w:p>
      <w:pPr>
        <w:pStyle w:val="1328"/>
        <w:jc w:val="both"/>
        <w:spacing w:after="0" w:line="240" w:lineRule="auto"/>
        <w:tabs>
          <w:tab w:val="left" w:pos="284" w:leader="none"/>
          <w:tab w:val="left" w:pos="993" w:leader="none"/>
        </w:tabs>
        <w:rPr>
          <w:rFonts w:ascii="Times New Roman" w:hAnsi="Times New Roman"/>
          <w:sz w:val="20"/>
          <w:szCs w:val="20"/>
        </w:rPr>
      </w:pPr>
      <w:r>
        <w:rPr>
          <w:rFonts w:ascii="Times New Roman" w:hAnsi="Times New Roman"/>
          <w:sz w:val="20"/>
          <w:szCs w:val="20"/>
        </w:rPr>
        <w:t xml:space="preserve">в соответствии со статьей 428 Гражданского кодекса Российской Федерации, полностью и безусловно заявляет о </w:t>
      </w:r>
      <w:r>
        <w:rPr>
          <w:rFonts w:ascii="Times New Roman" w:hAnsi="Times New Roman"/>
          <w:sz w:val="20"/>
          <w:szCs w:val="20"/>
        </w:rPr>
        <w:t xml:space="preserve">присоединении к действующим Условиям </w:t>
      </w:r>
      <w:r>
        <w:rPr>
          <w:rFonts w:ascii="Times New Roman" w:hAnsi="Times New Roman"/>
          <w:bCs/>
          <w:spacing w:val="-6"/>
          <w:sz w:val="20"/>
          <w:szCs w:val="20"/>
        </w:rPr>
        <w:t xml:space="preserve">размещения денежных средств клиентов в депозиты АО «Россельхозбанк» (далее – Условия</w:t>
      </w:r>
      <w:r>
        <w:rPr>
          <w:rFonts w:ascii="Times New Roman" w:hAnsi="Times New Roman"/>
          <w:bCs/>
          <w:spacing w:val="-6"/>
          <w:sz w:val="20"/>
          <w:szCs w:val="20"/>
        </w:rPr>
        <w:t xml:space="preserve"> по депозитам</w:t>
      </w:r>
      <w:r>
        <w:rPr>
          <w:rFonts w:ascii="Times New Roman" w:hAnsi="Times New Roman"/>
          <w:bCs/>
          <w:spacing w:val="-6"/>
          <w:sz w:val="20"/>
          <w:szCs w:val="20"/>
        </w:rPr>
        <w:t xml:space="preserve">)</w:t>
      </w:r>
      <w:r>
        <w:rPr>
          <w:rFonts w:ascii="Times New Roman" w:hAnsi="Times New Roman"/>
          <w:sz w:val="20"/>
          <w:szCs w:val="20"/>
        </w:rPr>
        <w:t xml:space="preserve"> в рамках Единого сервисного договора, и обязуется соблюдать</w:t>
      </w:r>
      <w:r>
        <w:rPr>
          <w:rFonts w:ascii="Times New Roman" w:hAnsi="Times New Roman"/>
          <w:sz w:val="20"/>
          <w:szCs w:val="20"/>
        </w:rPr>
        <w:t xml:space="preserve"> требования </w:t>
      </w:r>
      <w:r>
        <w:rPr>
          <w:rFonts w:ascii="Times New Roman" w:hAnsi="Times New Roman"/>
          <w:sz w:val="20"/>
          <w:szCs w:val="20"/>
        </w:rPr>
        <w:t xml:space="preserve">Р</w:t>
      </w:r>
      <w:r>
        <w:rPr>
          <w:rFonts w:ascii="Times New Roman" w:hAnsi="Times New Roman"/>
          <w:sz w:val="20"/>
          <w:szCs w:val="20"/>
        </w:rPr>
        <w:t xml:space="preserve">амочного договора о размещении депозитов</w:t>
      </w:r>
      <w:r>
        <w:rPr>
          <w:rStyle w:val="1344"/>
          <w:rFonts w:ascii="Times New Roman" w:hAnsi="Times New Roman"/>
          <w:sz w:val="20"/>
          <w:szCs w:val="20"/>
        </w:rPr>
        <w:footnoteReference w:id="12"/>
      </w:r>
      <w:r>
        <w:rPr>
          <w:rFonts w:ascii="Times New Roman" w:hAnsi="Times New Roman"/>
          <w:sz w:val="20"/>
          <w:szCs w:val="20"/>
        </w:rPr>
        <w:t xml:space="preserve"> со дня согласования Сторонами существенных условий сделки, содержащихся в настоящем </w:t>
      </w:r>
      <w:r>
        <w:rPr>
          <w:rFonts w:ascii="Times New Roman" w:hAnsi="Times New Roman"/>
          <w:sz w:val="20"/>
          <w:szCs w:val="20"/>
        </w:rPr>
        <w:t xml:space="preserve">П</w:t>
      </w:r>
      <w:r>
        <w:rPr>
          <w:rFonts w:ascii="Times New Roman" w:hAnsi="Times New Roman"/>
          <w:sz w:val="20"/>
          <w:szCs w:val="20"/>
        </w:rPr>
        <w:t xml:space="preserve">одтверждении.</w:t>
      </w:r>
      <w:r>
        <w:rPr>
          <w:rFonts w:ascii="Times New Roman" w:hAnsi="Times New Roman"/>
          <w:sz w:val="20"/>
          <w:szCs w:val="20"/>
        </w:rPr>
      </w:r>
      <w:r>
        <w:rPr>
          <w:rFonts w:ascii="Times New Roman" w:hAnsi="Times New Roman"/>
          <w:sz w:val="20"/>
          <w:szCs w:val="20"/>
        </w:rPr>
      </w:r>
    </w:p>
    <w:p>
      <w:pPr>
        <w:pStyle w:val="1328"/>
        <w:ind w:firstLine="709"/>
        <w:jc w:val="both"/>
        <w:spacing w:after="0" w:line="240" w:lineRule="auto"/>
        <w:tabs>
          <w:tab w:val="left" w:pos="284" w:leader="none"/>
          <w:tab w:val="left" w:pos="993" w:leader="none"/>
        </w:tabs>
        <w:rPr>
          <w:rFonts w:ascii="Times New Roman" w:hAnsi="Times New Roman"/>
          <w:sz w:val="20"/>
          <w:szCs w:val="20"/>
        </w:rPr>
      </w:pPr>
      <w:r>
        <w:rPr>
          <w:rFonts w:ascii="Times New Roman" w:hAnsi="Times New Roman"/>
          <w:sz w:val="20"/>
          <w:szCs w:val="20"/>
        </w:rPr>
        <w:t xml:space="preserve">Подписание Клиентом настоящего </w:t>
      </w:r>
      <w:r>
        <w:rPr>
          <w:rFonts w:ascii="Times New Roman" w:hAnsi="Times New Roman"/>
          <w:sz w:val="20"/>
          <w:szCs w:val="20"/>
        </w:rPr>
        <w:t xml:space="preserve">П</w:t>
      </w:r>
      <w:r>
        <w:rPr>
          <w:rFonts w:ascii="Times New Roman" w:hAnsi="Times New Roman"/>
          <w:sz w:val="20"/>
          <w:szCs w:val="20"/>
        </w:rPr>
        <w:t xml:space="preserve">одтверждения является подтверждением того, что Клиент:</w:t>
      </w:r>
      <w:r>
        <w:rPr>
          <w:rFonts w:ascii="Times New Roman" w:hAnsi="Times New Roman"/>
          <w:sz w:val="20"/>
          <w:szCs w:val="20"/>
        </w:rPr>
      </w:r>
      <w:r>
        <w:rPr>
          <w:rFonts w:ascii="Times New Roman" w:hAnsi="Times New Roman"/>
          <w:sz w:val="20"/>
          <w:szCs w:val="20"/>
        </w:rPr>
      </w:r>
    </w:p>
    <w:p>
      <w:pPr>
        <w:pStyle w:val="1328"/>
        <w:numPr>
          <w:ilvl w:val="0"/>
          <w:numId w:val="2"/>
        </w:numPr>
        <w:ind w:left="0" w:firstLine="709"/>
        <w:jc w:val="both"/>
        <w:spacing w:after="0" w:line="240" w:lineRule="auto"/>
        <w:tabs>
          <w:tab w:val="left" w:pos="284" w:leader="none"/>
          <w:tab w:val="left" w:pos="709" w:leader="none"/>
          <w:tab w:val="left" w:pos="993" w:leader="none"/>
        </w:tabs>
        <w:rPr>
          <w:rFonts w:ascii="Times New Roman" w:hAnsi="Times New Roman"/>
          <w:sz w:val="20"/>
          <w:szCs w:val="20"/>
        </w:rPr>
      </w:pPr>
      <w:r>
        <w:rPr>
          <w:rFonts w:ascii="Times New Roman" w:hAnsi="Times New Roman"/>
          <w:sz w:val="20"/>
          <w:szCs w:val="20"/>
        </w:rPr>
        <w:t xml:space="preserve">Ознакомлен и согласен с требованиями Условий</w:t>
      </w:r>
      <w:r>
        <w:rPr>
          <w:rFonts w:ascii="Times New Roman" w:hAnsi="Times New Roman"/>
          <w:sz w:val="20"/>
          <w:szCs w:val="20"/>
        </w:rPr>
        <w:t xml:space="preserve"> по депозитам</w:t>
      </w:r>
      <w:r>
        <w:rPr>
          <w:rFonts w:ascii="Times New Roman" w:hAnsi="Times New Roman"/>
          <w:sz w:val="20"/>
          <w:szCs w:val="20"/>
        </w:rPr>
        <w:t xml:space="preserve">, действующих на дату подписания настоящего </w:t>
      </w:r>
      <w:r>
        <w:rPr>
          <w:rFonts w:ascii="Times New Roman" w:hAnsi="Times New Roman"/>
          <w:sz w:val="20"/>
          <w:szCs w:val="20"/>
        </w:rPr>
        <w:t xml:space="preserve">П</w:t>
      </w:r>
      <w:r>
        <w:rPr>
          <w:rFonts w:ascii="Times New Roman" w:hAnsi="Times New Roman"/>
          <w:sz w:val="20"/>
          <w:szCs w:val="20"/>
        </w:rPr>
        <w:t xml:space="preserve">одтверждения и размещенных </w:t>
      </w:r>
      <w:r>
        <w:rPr>
          <w:rFonts w:ascii="Times New Roman" w:hAnsi="Times New Roman"/>
          <w:bCs/>
          <w:spacing w:val="-6"/>
          <w:sz w:val="20"/>
          <w:szCs w:val="20"/>
        </w:rPr>
        <w:t xml:space="preserve">на официальном сайте Банка в информационно-телекоммуникационной сети Интернет по адресу: </w:t>
      </w:r>
      <w:r>
        <w:rPr>
          <w:rFonts w:ascii="Times New Roman" w:hAnsi="Times New Roman"/>
          <w:sz w:val="20"/>
          <w:szCs w:val="20"/>
        </w:rPr>
        <w:fldChar w:fldCharType="begin"/>
      </w:r>
      <w:r>
        <w:rPr>
          <w:rFonts w:ascii="Times New Roman" w:hAnsi="Times New Roman"/>
          <w:sz w:val="20"/>
          <w:szCs w:val="20"/>
        </w:rPr>
        <w:instrText xml:space="preserve"> HYPERLINK "http://www.rshb.ru" </w:instrText>
      </w:r>
      <w:r>
        <w:rPr>
          <w:rFonts w:ascii="Times New Roman" w:hAnsi="Times New Roman"/>
          <w:sz w:val="20"/>
          <w:szCs w:val="20"/>
        </w:rPr>
        <w:fldChar w:fldCharType="separate"/>
      </w:r>
      <w:r>
        <w:rPr>
          <w:rStyle w:val="1360"/>
          <w:rFonts w:ascii="Times New Roman" w:hAnsi="Times New Roman"/>
          <w:sz w:val="20"/>
          <w:szCs w:val="20"/>
        </w:rPr>
        <w:t xml:space="preserve">http://www.rshb.ru</w:t>
      </w:r>
      <w:r>
        <w:rPr>
          <w:rFonts w:ascii="Times New Roman" w:hAnsi="Times New Roman"/>
          <w:sz w:val="20"/>
          <w:szCs w:val="20"/>
        </w:rPr>
        <w:fldChar w:fldCharType="end"/>
      </w:r>
      <w:r>
        <w:rPr>
          <w:rFonts w:ascii="Times New Roman" w:hAnsi="Times New Roman"/>
          <w:sz w:val="20"/>
          <w:szCs w:val="20"/>
        </w:rPr>
        <w:t xml:space="preserve">, их содержание Клиенту полностью понятно.</w:t>
      </w:r>
      <w:r>
        <w:rPr>
          <w:rFonts w:ascii="Times New Roman" w:hAnsi="Times New Roman"/>
          <w:sz w:val="20"/>
          <w:szCs w:val="20"/>
        </w:rPr>
      </w:r>
      <w:r>
        <w:rPr>
          <w:rFonts w:ascii="Times New Roman" w:hAnsi="Times New Roman"/>
          <w:sz w:val="20"/>
          <w:szCs w:val="20"/>
        </w:rPr>
      </w:r>
    </w:p>
    <w:p>
      <w:pPr>
        <w:pStyle w:val="1357"/>
        <w:numPr>
          <w:ilvl w:val="0"/>
          <w:numId w:val="2"/>
        </w:numPr>
        <w:ind w:left="0" w:firstLine="709"/>
        <w:jc w:val="both"/>
        <w:tabs>
          <w:tab w:val="left" w:pos="284" w:leader="none"/>
          <w:tab w:val="left" w:pos="426" w:leader="none"/>
          <w:tab w:val="left" w:pos="993" w:leader="none"/>
        </w:tabs>
        <w:rPr>
          <w:rFonts w:ascii="Times New Roman" w:hAnsi="Times New Roman" w:cs="Times New Roman"/>
        </w:rPr>
      </w:pPr>
      <w:r>
        <w:rPr>
          <w:rFonts w:ascii="Times New Roman" w:hAnsi="Times New Roman" w:cs="Times New Roman"/>
        </w:rPr>
        <w:t xml:space="preserve">Согласен с правом Банка в одностороннем порядке вносить изменения в Условия </w:t>
      </w:r>
      <w:r>
        <w:rPr>
          <w:rFonts w:ascii="Times New Roman" w:hAnsi="Times New Roman" w:cs="Times New Roman"/>
        </w:rPr>
        <w:t xml:space="preserve">по депозитам </w:t>
      </w:r>
      <w:r>
        <w:rPr>
          <w:rFonts w:ascii="Times New Roman" w:hAnsi="Times New Roman" w:cs="Times New Roman"/>
        </w:rPr>
        <w:t xml:space="preserve">в порядке, установленном в Условиях</w:t>
      </w:r>
      <w:r>
        <w:rPr>
          <w:rFonts w:ascii="Times New Roman" w:hAnsi="Times New Roman" w:cs="Times New Roman"/>
        </w:rPr>
        <w:t xml:space="preserve"> по депозитам</w:t>
      </w:r>
      <w:r>
        <w:rPr>
          <w:rFonts w:ascii="Times New Roman" w:hAnsi="Times New Roman" w:cs="Times New Roman"/>
        </w:rPr>
        <w:t xml:space="preserve">. При этом Клиент</w:t>
      </w:r>
      <w:r>
        <w:rPr>
          <w:rFonts w:ascii="Times New Roman" w:hAnsi="Times New Roman" w:cs="Times New Roman"/>
        </w:rPr>
        <w:t xml:space="preserve"> понимает, что Банк вправе отказаться от заключения </w:t>
      </w:r>
      <w:r>
        <w:rPr>
          <w:rFonts w:ascii="Times New Roman" w:hAnsi="Times New Roman" w:cs="Times New Roman"/>
        </w:rPr>
        <w:t xml:space="preserve">Р</w:t>
      </w:r>
      <w:r>
        <w:rPr>
          <w:rFonts w:ascii="Times New Roman" w:hAnsi="Times New Roman" w:cs="Times New Roman"/>
        </w:rPr>
        <w:t xml:space="preserve">амочного договора</w:t>
      </w:r>
      <w:r>
        <w:rPr>
          <w:rFonts w:ascii="Times New Roman" w:hAnsi="Times New Roman" w:cs="Times New Roman"/>
        </w:rPr>
        <w:t xml:space="preserve"> о размещении депозитов в случаях, предусмотренных действующим законодательством Российской Федерации.</w:t>
      </w:r>
      <w:r>
        <w:rPr>
          <w:rFonts w:ascii="Times New Roman" w:hAnsi="Times New Roman" w:cs="Times New Roman"/>
        </w:rPr>
      </w:r>
      <w:r>
        <w:rPr>
          <w:rFonts w:ascii="Times New Roman" w:hAnsi="Times New Roman" w:cs="Times New Roman"/>
        </w:rPr>
      </w:r>
    </w:p>
    <w:p>
      <w:pPr>
        <w:pStyle w:val="1328"/>
        <w:ind w:firstLine="709"/>
        <w:jc w:val="both"/>
        <w:spacing w:after="0" w:line="240" w:lineRule="auto"/>
        <w:tabs>
          <w:tab w:val="left" w:pos="993" w:leader="none"/>
        </w:tabs>
        <w:rPr>
          <w:rFonts w:ascii="Times New Roman" w:hAnsi="Times New Roman"/>
          <w:sz w:val="20"/>
          <w:szCs w:val="20"/>
        </w:rPr>
      </w:pPr>
      <w:r>
        <w:rPr>
          <w:rFonts w:ascii="Times New Roman" w:hAnsi="Times New Roman"/>
          <w:sz w:val="20"/>
          <w:szCs w:val="20"/>
        </w:rPr>
        <w:t xml:space="preserve">Банк и Клиент договорились использовать в качестве основного способа оформления </w:t>
      </w:r>
      <w:r>
        <w:rPr>
          <w:rFonts w:ascii="Times New Roman" w:hAnsi="Times New Roman"/>
          <w:sz w:val="20"/>
          <w:szCs w:val="20"/>
        </w:rPr>
        <w:t xml:space="preserve">П</w:t>
      </w:r>
      <w:r>
        <w:rPr>
          <w:rFonts w:ascii="Times New Roman" w:hAnsi="Times New Roman"/>
          <w:sz w:val="20"/>
          <w:szCs w:val="20"/>
        </w:rPr>
        <w:t xml:space="preserve">одтверждения </w:t>
      </w:r>
      <w:r>
        <w:rPr>
          <w:rFonts w:ascii="Times New Roman" w:hAnsi="Times New Roman"/>
          <w:bCs/>
          <w:sz w:val="20"/>
          <w:szCs w:val="20"/>
        </w:rPr>
        <w:t xml:space="preserve">обмен подтверждениями </w:t>
      </w:r>
      <w:r>
        <w:rPr>
          <w:rFonts w:ascii="Times New Roman" w:hAnsi="Times New Roman"/>
          <w:sz w:val="20"/>
          <w:szCs w:val="20"/>
        </w:rPr>
        <w:t xml:space="preserve">с использованием </w:t>
      </w:r>
      <w:r>
        <w:rPr>
          <w:rFonts w:ascii="Times New Roman" w:hAnsi="Times New Roman"/>
          <w:sz w:val="20"/>
          <w:szCs w:val="20"/>
        </w:rPr>
        <w:t xml:space="preserve">ИС Свой Бизнес</w:t>
      </w:r>
      <w:r>
        <w:rPr>
          <w:rFonts w:ascii="Times New Roman" w:hAnsi="Times New Roman"/>
          <w:sz w:val="20"/>
          <w:szCs w:val="20"/>
        </w:rPr>
        <w:t xml:space="preserve"> в виде формализованного документа</w:t>
      </w: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p>
      <w:pPr>
        <w:pStyle w:val="1328"/>
        <w:ind w:firstLine="709"/>
        <w:jc w:val="both"/>
        <w:spacing w:after="0" w:line="240" w:lineRule="auto"/>
        <w:tabs>
          <w:tab w:val="left" w:pos="993" w:leader="none"/>
        </w:tabs>
        <w:rPr>
          <w:rFonts w:ascii="Times New Roman" w:hAnsi="Times New Roman"/>
          <w:bCs/>
          <w:sz w:val="20"/>
          <w:szCs w:val="20"/>
        </w:rPr>
      </w:pPr>
      <w:r>
        <w:rPr>
          <w:rFonts w:ascii="Times New Roman" w:hAnsi="Times New Roman"/>
          <w:sz w:val="20"/>
          <w:szCs w:val="20"/>
        </w:rPr>
        <w:t xml:space="preserve">Для размещения депозита Клиент</w:t>
      </w:r>
      <w:r>
        <w:rPr>
          <w:rFonts w:ascii="Times New Roman" w:hAnsi="Times New Roman"/>
          <w:sz w:val="20"/>
          <w:szCs w:val="20"/>
        </w:rPr>
        <w:t xml:space="preserve"> </w:t>
      </w:r>
      <w:r>
        <w:rPr>
          <w:rFonts w:ascii="Times New Roman" w:hAnsi="Times New Roman"/>
          <w:sz w:val="20"/>
          <w:szCs w:val="20"/>
        </w:rPr>
        <w:t xml:space="preserve">просит открыть счет по депозиту не позднее даты размещения депозита, указанной в настоящем </w:t>
      </w:r>
      <w:r>
        <w:rPr>
          <w:rFonts w:ascii="Times New Roman" w:hAnsi="Times New Roman"/>
          <w:sz w:val="20"/>
          <w:szCs w:val="20"/>
        </w:rPr>
        <w:t xml:space="preserve">П</w:t>
      </w:r>
      <w:r>
        <w:rPr>
          <w:rFonts w:ascii="Times New Roman" w:hAnsi="Times New Roman"/>
          <w:sz w:val="20"/>
          <w:szCs w:val="20"/>
        </w:rPr>
        <w:t xml:space="preserve">одтверждении, и осуществлять выдачу выписок по счету по депозиту в соответствии с Условиями</w:t>
      </w:r>
      <w:r>
        <w:rPr>
          <w:rFonts w:ascii="Times New Roman" w:hAnsi="Times New Roman"/>
          <w:sz w:val="20"/>
          <w:szCs w:val="20"/>
        </w:rPr>
        <w:t xml:space="preserve"> по депозитам</w:t>
      </w:r>
      <w:r>
        <w:rPr>
          <w:rFonts w:ascii="Times New Roman" w:hAnsi="Times New Roman"/>
          <w:bCs/>
          <w:sz w:val="20"/>
          <w:szCs w:val="20"/>
        </w:rPr>
        <w:t xml:space="preserve">.</w:t>
      </w:r>
      <w:r>
        <w:rPr>
          <w:rStyle w:val="1344"/>
          <w:rFonts w:ascii="Times New Roman" w:hAnsi="Times New Roman"/>
          <w:bCs/>
          <w:sz w:val="20"/>
          <w:szCs w:val="20"/>
        </w:rPr>
        <w:footnoteReference w:id="13"/>
      </w:r>
      <w:r>
        <w:rPr>
          <w:rFonts w:ascii="Times New Roman" w:hAnsi="Times New Roman"/>
          <w:bCs/>
          <w:sz w:val="20"/>
          <w:szCs w:val="20"/>
        </w:rPr>
      </w:r>
      <w:r>
        <w:rPr>
          <w:rFonts w:ascii="Times New Roman" w:hAnsi="Times New Roman"/>
          <w:bCs/>
          <w:sz w:val="20"/>
          <w:szCs w:val="20"/>
        </w:rPr>
      </w:r>
    </w:p>
    <w:p>
      <w:pPr>
        <w:pStyle w:val="1328"/>
        <w:ind w:firstLine="709"/>
        <w:jc w:val="both"/>
        <w:spacing w:after="0" w:line="240" w:lineRule="auto"/>
        <w:tabs>
          <w:tab w:val="left" w:pos="993" w:leader="none"/>
        </w:tabs>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bl>
      <w:tblPr>
        <w:tblW w:w="10065" w:type="dxa"/>
        <w:tblInd w:w="-34" w:type="dxa"/>
        <w:tblLayout w:type="fixed"/>
        <w:tblCellMar>
          <w:left w:w="108" w:type="dxa"/>
          <w:top w:w="0" w:type="dxa"/>
          <w:right w:w="108" w:type="dxa"/>
          <w:bottom w:w="0" w:type="dxa"/>
        </w:tblCellMar>
        <w:tblLook w:val="04A0" w:firstRow="1" w:lastRow="0" w:firstColumn="1" w:lastColumn="0" w:noHBand="0" w:noVBand="1"/>
      </w:tblPr>
      <w:tblGrid>
        <w:gridCol w:w="5245"/>
        <w:gridCol w:w="4820"/>
      </w:tblGrid>
      <w:tr>
        <w:tblPrEx/>
        <w:trPr/>
        <w:tc>
          <w:tcPr>
            <w:tcBorders>
              <w:top w:val="none" w:color="000000" w:sz="0" w:space="0"/>
              <w:left w:val="none" w:color="000000" w:sz="0" w:space="0"/>
              <w:bottom w:val="none" w:color="000000" w:sz="0" w:space="0"/>
              <w:right w:val="none" w:color="000000" w:sz="0" w:space="0"/>
            </w:tcBorders>
            <w:tcW w:w="5245" w:type="dxa"/>
            <w:vAlign w:val="top"/>
            <w:textDirection w:val="lrTb"/>
            <w:noWrap w:val="false"/>
          </w:tcPr>
          <w:p>
            <w:pPr>
              <w:pStyle w:val="1328"/>
              <w:spacing w:after="0"/>
              <w:rPr>
                <w:rFonts w:ascii="Times New Roman" w:hAnsi="Times New Roman"/>
                <w:bCs/>
                <w:sz w:val="20"/>
                <w:szCs w:val="20"/>
              </w:rPr>
            </w:pPr>
            <w:r>
              <w:rPr>
                <w:rFonts w:ascii="Times New Roman" w:hAnsi="Times New Roman"/>
                <w:bCs/>
                <w:sz w:val="20"/>
                <w:szCs w:val="20"/>
              </w:rPr>
              <w:t xml:space="preserve">От АО «Россельхозбанк»</w:t>
            </w:r>
            <w:r>
              <w:rPr>
                <w:rFonts w:ascii="Times New Roman" w:hAnsi="Times New Roman"/>
                <w:bCs/>
                <w:sz w:val="20"/>
                <w:szCs w:val="20"/>
              </w:rPr>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4820" w:type="dxa"/>
            <w:vAlign w:val="top"/>
            <w:textDirection w:val="lrTb"/>
            <w:noWrap w:val="false"/>
          </w:tcPr>
          <w:p>
            <w:pPr>
              <w:pStyle w:val="1328"/>
              <w:jc w:val="both"/>
              <w:spacing w:after="0" w:line="240" w:lineRule="auto"/>
              <w:rPr>
                <w:rFonts w:ascii="Times New Roman" w:hAnsi="Times New Roman"/>
                <w:sz w:val="20"/>
                <w:szCs w:val="20"/>
              </w:rPr>
            </w:pPr>
            <w:r>
              <w:rPr>
                <w:rFonts w:ascii="Times New Roman" w:hAnsi="Times New Roman"/>
                <w:bCs/>
                <w:sz w:val="20"/>
                <w:szCs w:val="20"/>
              </w:rPr>
              <w:t xml:space="preserve">От </w:t>
            </w:r>
            <w:r>
              <w:rPr>
                <w:rFonts w:ascii="Times New Roman" w:hAnsi="Times New Roman"/>
                <w:sz w:val="20"/>
                <w:szCs w:val="20"/>
              </w:rPr>
              <w:t xml:space="preserve">__________________________________________</w:t>
            </w:r>
            <w:r>
              <w:rPr>
                <w:rFonts w:ascii="Times New Roman" w:hAnsi="Times New Roman"/>
                <w:sz w:val="20"/>
                <w:szCs w:val="20"/>
              </w:rPr>
            </w:r>
            <w:r>
              <w:rPr>
                <w:rFonts w:ascii="Times New Roman" w:hAnsi="Times New Roman"/>
                <w:sz w:val="20"/>
                <w:szCs w:val="20"/>
              </w:rPr>
            </w:r>
          </w:p>
          <w:p>
            <w:pPr>
              <w:pStyle w:val="1328"/>
              <w:jc w:val="center"/>
              <w:spacing w:after="0" w:line="240" w:lineRule="auto"/>
              <w:rPr>
                <w:rFonts w:ascii="Times New Roman" w:hAnsi="Times New Roman"/>
                <w:bCs/>
                <w:sz w:val="20"/>
                <w:szCs w:val="20"/>
              </w:rPr>
            </w:pPr>
            <w:r>
              <w:rPr>
                <w:rFonts w:ascii="Times New Roman" w:hAnsi="Times New Roman"/>
                <w:bCs/>
                <w:sz w:val="16"/>
                <w:szCs w:val="16"/>
              </w:rPr>
              <w:t xml:space="preserve">(наименование Клиента)</w:t>
            </w:r>
            <w:r>
              <w:rPr>
                <w:rFonts w:ascii="Times New Roman" w:hAnsi="Times New Roman"/>
                <w:bCs/>
                <w:sz w:val="20"/>
                <w:szCs w:val="20"/>
              </w:rPr>
            </w:r>
            <w:r>
              <w:rPr>
                <w:rFonts w:ascii="Times New Roman" w:hAnsi="Times New Roman"/>
                <w:bCs/>
                <w:sz w:val="20"/>
                <w:szCs w:val="20"/>
              </w:rPr>
            </w:r>
          </w:p>
        </w:tc>
      </w:tr>
    </w:tbl>
    <w:p>
      <w:pPr>
        <w:pStyle w:val="1328"/>
        <w:ind w:firstLine="709"/>
        <w:jc w:val="both"/>
        <w:spacing w:after="0" w:line="240" w:lineRule="auto"/>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1334"/>
        <w:rPr>
          <w:b/>
          <w:bCs/>
          <w:sz w:val="20"/>
          <w:szCs w:val="20"/>
          <w:lang w:val="ru-RU"/>
        </w:rPr>
      </w:pPr>
      <w:r>
        <w:rPr>
          <w:rFonts w:ascii="Times New Roman" w:hAnsi="Times New Roman"/>
          <w:bCs/>
          <w:i/>
          <w:sz w:val="20"/>
          <w:szCs w:val="20"/>
        </w:rPr>
        <w:t xml:space="preserve">При оформлении подтверждения сделки для направления с использованием </w:t>
      </w:r>
      <w:r>
        <w:rPr>
          <w:rFonts w:ascii="Times New Roman" w:hAnsi="Times New Roman"/>
          <w:i/>
          <w:sz w:val="20"/>
          <w:szCs w:val="20"/>
        </w:rPr>
        <w:t xml:space="preserve">ИС Свой Бизнес</w:t>
      </w:r>
      <w:r>
        <w:rPr>
          <w:rFonts w:ascii="Times New Roman" w:hAnsi="Times New Roman"/>
          <w:bCs/>
          <w:i/>
          <w:sz w:val="20"/>
          <w:szCs w:val="20"/>
        </w:rPr>
        <w:t xml:space="preserve"> </w:t>
      </w:r>
      <w:r>
        <w:rPr>
          <w:rFonts w:ascii="Times New Roman" w:hAnsi="Times New Roman"/>
          <w:bCs/>
          <w:i/>
          <w:sz w:val="20"/>
          <w:szCs w:val="20"/>
        </w:rPr>
        <w:t xml:space="preserve">в поле для подписи указывается Ф.И.О. уполномоченного представителя передающей Стороны,</w:t>
      </w:r>
      <w:r>
        <w:rPr>
          <w:rFonts w:ascii="Times New Roman" w:hAnsi="Times New Roman"/>
          <w:bCs/>
          <w:i/>
          <w:sz w:val="20"/>
          <w:szCs w:val="20"/>
          <w:lang w:val="ru-RU"/>
        </w:rPr>
        <w:t xml:space="preserve"> </w:t>
      </w:r>
      <w:r>
        <w:rPr>
          <w:rFonts w:ascii="Times New Roman" w:hAnsi="Times New Roman"/>
          <w:bCs/>
          <w:i/>
          <w:sz w:val="20"/>
          <w:szCs w:val="20"/>
        </w:rPr>
        <w:t xml:space="preserve">сообщение подписывается электронной подписью уполномоченного представителя передающей Стороны</w:t>
      </w:r>
      <w:r>
        <w:rPr>
          <w:b/>
          <w:bCs/>
          <w:sz w:val="20"/>
          <w:szCs w:val="20"/>
          <w:lang w:val="ru-RU"/>
        </w:rPr>
      </w:r>
      <w:r>
        <w:rPr>
          <w:b/>
          <w:bCs/>
          <w:sz w:val="20"/>
          <w:szCs w:val="20"/>
          <w:lang w:val="ru-RU"/>
        </w:rPr>
      </w:r>
    </w:p>
    <w:p>
      <w:pPr>
        <w:pStyle w:val="1328"/>
        <w:ind w:firstLine="709"/>
        <w:jc w:val="both"/>
        <w:spacing w:after="0" w:line="240" w:lineRule="auto"/>
        <w:tabs>
          <w:tab w:val="left" w:pos="993" w:leader="none"/>
        </w:tabs>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350"/>
        <w:ind w:firstLine="709"/>
        <w:jc w:val="both"/>
        <w:rPr>
          <w:sz w:val="20"/>
          <w:szCs w:val="20"/>
        </w:rPr>
        <w:sectPr>
          <w:headerReference w:type="default" r:id="rId9"/>
          <w:headerReference w:type="even" r:id="rId10"/>
          <w:footerReference w:type="first" r:id="rId12"/>
          <w:footnotePr>
            <w:numRestart w:val="continuous"/>
          </w:footnotePr>
          <w:endnotePr/>
          <w:type w:val="nextPage"/>
          <w:pgSz w:w="11907" w:h="16839" w:orient="portrait"/>
          <w:pgMar w:top="567" w:right="851" w:bottom="567" w:left="1134" w:header="397" w:footer="397" w:gutter="0"/>
          <w:pgNumType w:start="1"/>
          <w:cols w:num="1" w:sep="0" w:space="720" w:equalWidth="1"/>
          <w:docGrid w:linePitch="360"/>
          <w:titlePg/>
        </w:sectPr>
      </w:pPr>
      <w:r>
        <w:rPr>
          <w:sz w:val="20"/>
          <w:szCs w:val="20"/>
        </w:rPr>
      </w:r>
      <w:r>
        <w:rPr>
          <w:sz w:val="20"/>
          <w:szCs w:val="20"/>
        </w:rPr>
      </w:r>
      <w:r>
        <w:rPr>
          <w:sz w:val="20"/>
          <w:szCs w:val="20"/>
        </w:rPr>
      </w:r>
    </w:p>
    <w:p>
      <w:pPr>
        <w:pStyle w:val="1358"/>
        <w:ind w:left="6096"/>
        <w:spacing w:after="0" w:line="240" w:lineRule="auto"/>
        <w:tabs>
          <w:tab w:val="left" w:pos="284" w:leader="none"/>
        </w:tabs>
        <w:rPr>
          <w:rFonts w:ascii="Times New Roman" w:hAnsi="Times New Roman"/>
          <w:sz w:val="18"/>
          <w:szCs w:val="18"/>
        </w:rPr>
      </w:pPr>
      <w:r>
        <w:rPr>
          <w:rFonts w:ascii="Times New Roman" w:hAnsi="Times New Roman"/>
          <w:sz w:val="18"/>
          <w:szCs w:val="18"/>
        </w:rPr>
        <w:t xml:space="preserve">Приложение 4.2</w:t>
      </w:r>
      <w:r>
        <w:rPr>
          <w:rFonts w:ascii="Times New Roman" w:hAnsi="Times New Roman"/>
          <w:sz w:val="18"/>
          <w:szCs w:val="18"/>
        </w:rPr>
      </w:r>
      <w:r>
        <w:rPr>
          <w:rFonts w:ascii="Times New Roman" w:hAnsi="Times New Roman"/>
          <w:sz w:val="18"/>
          <w:szCs w:val="18"/>
        </w:rPr>
      </w:r>
    </w:p>
    <w:p>
      <w:pPr>
        <w:pStyle w:val="1328"/>
        <w:ind w:left="6096"/>
        <w:spacing w:after="0" w:line="240" w:lineRule="auto"/>
        <w:tabs>
          <w:tab w:val="left" w:pos="284" w:leader="none"/>
        </w:tabs>
        <w:rPr>
          <w:rFonts w:ascii="Times New Roman" w:hAnsi="Times New Roman"/>
          <w:bCs/>
          <w:spacing w:val="-6"/>
          <w:sz w:val="18"/>
          <w:szCs w:val="18"/>
        </w:rPr>
      </w:pPr>
      <w:r>
        <w:rPr>
          <w:rFonts w:ascii="Times New Roman" w:hAnsi="Times New Roman"/>
          <w:sz w:val="18"/>
          <w:szCs w:val="18"/>
        </w:rPr>
        <w:t xml:space="preserve">к </w:t>
      </w:r>
      <w:r>
        <w:rPr>
          <w:rFonts w:ascii="Times New Roman" w:hAnsi="Times New Roman"/>
          <w:bCs/>
          <w:sz w:val="18"/>
          <w:szCs w:val="18"/>
        </w:rPr>
        <w:t xml:space="preserve">Условиям </w:t>
      </w:r>
      <w:r>
        <w:rPr>
          <w:rFonts w:ascii="Times New Roman" w:hAnsi="Times New Roman"/>
          <w:bCs/>
          <w:spacing w:val="-6"/>
          <w:sz w:val="18"/>
          <w:szCs w:val="18"/>
        </w:rPr>
        <w:t xml:space="preserve">размещения денежных средств </w:t>
      </w:r>
      <w:r>
        <w:rPr>
          <w:rFonts w:ascii="Times New Roman" w:hAnsi="Times New Roman"/>
          <w:bCs/>
          <w:spacing w:val="-6"/>
          <w:sz w:val="18"/>
          <w:szCs w:val="18"/>
        </w:rPr>
      </w:r>
      <w:r>
        <w:rPr>
          <w:rFonts w:ascii="Times New Roman" w:hAnsi="Times New Roman"/>
          <w:bCs/>
          <w:spacing w:val="-6"/>
          <w:sz w:val="18"/>
          <w:szCs w:val="18"/>
        </w:rPr>
      </w:r>
    </w:p>
    <w:p>
      <w:pPr>
        <w:pStyle w:val="1328"/>
        <w:ind w:left="6096"/>
        <w:spacing w:after="0" w:line="240" w:lineRule="auto"/>
        <w:tabs>
          <w:tab w:val="left" w:pos="284" w:leader="none"/>
        </w:tabs>
        <w:rPr>
          <w:rFonts w:ascii="Times New Roman" w:hAnsi="Times New Roman"/>
          <w:bCs/>
          <w:spacing w:val="-6"/>
          <w:sz w:val="18"/>
          <w:szCs w:val="18"/>
        </w:rPr>
      </w:pPr>
      <w:r>
        <w:rPr>
          <w:rFonts w:ascii="Times New Roman" w:hAnsi="Times New Roman"/>
          <w:bCs/>
          <w:spacing w:val="-6"/>
          <w:sz w:val="18"/>
          <w:szCs w:val="18"/>
        </w:rPr>
        <w:t xml:space="preserve">клиента в депозиты АО «Россельхозбанк»</w:t>
      </w:r>
      <w:r>
        <w:rPr>
          <w:rFonts w:ascii="Times New Roman" w:hAnsi="Times New Roman"/>
          <w:bCs/>
          <w:spacing w:val="-6"/>
          <w:sz w:val="18"/>
          <w:szCs w:val="18"/>
        </w:rPr>
      </w:r>
      <w:r>
        <w:rPr>
          <w:rFonts w:ascii="Times New Roman" w:hAnsi="Times New Roman"/>
          <w:bCs/>
          <w:spacing w:val="-6"/>
          <w:sz w:val="18"/>
          <w:szCs w:val="18"/>
        </w:rPr>
      </w:r>
    </w:p>
    <w:p>
      <w:pPr>
        <w:pStyle w:val="1328"/>
        <w:ind w:left="6096"/>
        <w:spacing w:after="0" w:line="240" w:lineRule="auto"/>
        <w:tabs>
          <w:tab w:val="left" w:pos="284" w:leader="none"/>
        </w:tabs>
        <w:rPr>
          <w:rFonts w:ascii="Times New Roman" w:hAnsi="Times New Roman"/>
          <w:bCs/>
          <w:spacing w:val="-6"/>
          <w:sz w:val="18"/>
          <w:szCs w:val="18"/>
        </w:rPr>
      </w:pPr>
      <w:r>
        <w:rPr>
          <w:rFonts w:ascii="Times New Roman" w:hAnsi="Times New Roman"/>
          <w:bCs/>
          <w:i/>
          <w:spacing w:val="-6"/>
          <w:sz w:val="18"/>
          <w:szCs w:val="18"/>
        </w:rPr>
        <w:t xml:space="preserve">(в редакции приказа АО «Россельхозбанк» от 23.09.2022 № 1802-ОД)</w:t>
      </w:r>
      <w:r>
        <w:rPr>
          <w:rFonts w:ascii="Times New Roman" w:hAnsi="Times New Roman"/>
          <w:bCs/>
          <w:spacing w:val="-6"/>
          <w:sz w:val="18"/>
          <w:szCs w:val="18"/>
        </w:rPr>
      </w:r>
      <w:r>
        <w:rPr>
          <w:rFonts w:ascii="Times New Roman" w:hAnsi="Times New Roman"/>
          <w:bCs/>
          <w:spacing w:val="-6"/>
          <w:sz w:val="18"/>
          <w:szCs w:val="18"/>
        </w:rPr>
      </w:r>
    </w:p>
    <w:p>
      <w:pPr>
        <w:pStyle w:val="1334"/>
        <w:ind w:left="-108"/>
        <w:jc w:val="center"/>
        <w:spacing w:line="240" w:lineRule="auto"/>
        <w:rPr>
          <w:rFonts w:ascii="Times New Roman" w:hAnsi="Times New Roman"/>
          <w:sz w:val="20"/>
          <w:szCs w:val="20"/>
          <w:lang w:val="ru-RU"/>
        </w:rPr>
      </w:pPr>
      <w:r>
        <w:rPr>
          <w:rFonts w:ascii="Times New Roman" w:hAnsi="Times New Roman"/>
          <w:sz w:val="20"/>
          <w:szCs w:val="20"/>
          <w:lang w:val="ru-RU"/>
        </w:rPr>
      </w:r>
      <w:r>
        <w:rPr>
          <w:rFonts w:ascii="Times New Roman" w:hAnsi="Times New Roman"/>
          <w:sz w:val="20"/>
          <w:szCs w:val="20"/>
          <w:lang w:val="ru-RU"/>
        </w:rPr>
      </w:r>
      <w:r>
        <w:rPr>
          <w:rFonts w:ascii="Times New Roman" w:hAnsi="Times New Roman"/>
          <w:sz w:val="20"/>
          <w:szCs w:val="20"/>
          <w:lang w:val="ru-RU"/>
        </w:rPr>
      </w:r>
    </w:p>
    <w:p>
      <w:pPr>
        <w:pStyle w:val="1334"/>
        <w:ind w:left="-108"/>
        <w:jc w:val="center"/>
        <w:spacing w:line="240" w:lineRule="auto"/>
        <w:rPr>
          <w:rFonts w:ascii="Times New Roman" w:hAnsi="Times New Roman"/>
          <w:b/>
          <w:sz w:val="22"/>
          <w:szCs w:val="22"/>
          <w:lang w:val="ru-RU"/>
        </w:rPr>
      </w:pPr>
      <w:r>
        <w:rPr>
          <w:rFonts w:ascii="Times New Roman" w:hAnsi="Times New Roman"/>
          <w:b/>
          <w:sz w:val="22"/>
          <w:szCs w:val="22"/>
        </w:rPr>
        <w:t xml:space="preserve">Подтверждение </w:t>
      </w:r>
      <w:r>
        <w:rPr>
          <w:rFonts w:ascii="Times New Roman" w:hAnsi="Times New Roman"/>
          <w:b/>
          <w:sz w:val="22"/>
          <w:szCs w:val="22"/>
        </w:rPr>
        <w:t xml:space="preserve">с</w:t>
      </w:r>
      <w:r>
        <w:rPr>
          <w:rFonts w:ascii="Times New Roman" w:hAnsi="Times New Roman"/>
          <w:b/>
          <w:sz w:val="22"/>
          <w:szCs w:val="22"/>
        </w:rPr>
        <w:t xml:space="preserve">делки размещения</w:t>
      </w:r>
      <w:r>
        <w:rPr>
          <w:rFonts w:ascii="Times New Roman" w:hAnsi="Times New Roman"/>
          <w:b/>
          <w:sz w:val="22"/>
          <w:szCs w:val="22"/>
          <w:lang w:val="ru-RU"/>
        </w:rPr>
        <w:t xml:space="preserve">/привлечения</w:t>
      </w:r>
      <w:r>
        <w:rPr>
          <w:rFonts w:ascii="Times New Roman" w:hAnsi="Times New Roman"/>
          <w:b/>
          <w:sz w:val="22"/>
          <w:szCs w:val="22"/>
        </w:rPr>
        <w:t xml:space="preserve"> денежных средств</w:t>
      </w:r>
      <w:r>
        <w:rPr>
          <w:rFonts w:ascii="Times New Roman" w:hAnsi="Times New Roman"/>
          <w:b/>
          <w:sz w:val="22"/>
          <w:szCs w:val="22"/>
          <w:lang w:val="ru-RU"/>
        </w:rPr>
        <w:t xml:space="preserve"> № ________</w:t>
      </w:r>
      <w:r>
        <w:rPr>
          <w:rFonts w:ascii="Times New Roman" w:hAnsi="Times New Roman"/>
          <w:b/>
          <w:sz w:val="22"/>
          <w:szCs w:val="22"/>
          <w:lang w:val="ru-RU"/>
        </w:rPr>
      </w:r>
      <w:r>
        <w:rPr>
          <w:rFonts w:ascii="Times New Roman" w:hAnsi="Times New Roman"/>
          <w:b/>
          <w:sz w:val="22"/>
          <w:szCs w:val="22"/>
          <w:lang w:val="ru-RU"/>
        </w:rPr>
      </w:r>
    </w:p>
    <w:p>
      <w:pPr>
        <w:pStyle w:val="1334"/>
        <w:ind w:left="-108"/>
        <w:jc w:val="center"/>
        <w:spacing w:after="120" w:line="240" w:lineRule="auto"/>
        <w:rPr>
          <w:rFonts w:ascii="Times New Roman" w:hAnsi="Times New Roman"/>
          <w:b/>
          <w:sz w:val="22"/>
          <w:szCs w:val="22"/>
          <w:lang w:val="ru-RU"/>
        </w:rPr>
      </w:pPr>
      <w:r>
        <w:rPr>
          <w:rFonts w:ascii="Times New Roman" w:hAnsi="Times New Roman"/>
          <w:b/>
          <w:sz w:val="22"/>
          <w:szCs w:val="22"/>
          <w:lang w:val="ru-RU"/>
        </w:rPr>
      </w:r>
      <w:r>
        <w:rPr>
          <w:rFonts w:ascii="Times New Roman" w:hAnsi="Times New Roman"/>
          <w:b/>
          <w:sz w:val="22"/>
          <w:szCs w:val="22"/>
          <w:lang w:val="ru-RU"/>
        </w:rPr>
      </w:r>
      <w:r>
        <w:rPr>
          <w:rFonts w:ascii="Times New Roman" w:hAnsi="Times New Roman"/>
          <w:b/>
          <w:sz w:val="22"/>
          <w:szCs w:val="22"/>
          <w:lang w:val="ru-RU"/>
        </w:rPr>
      </w:r>
    </w:p>
    <w:p>
      <w:pPr>
        <w:pStyle w:val="1334"/>
        <w:jc w:val="center"/>
        <w:spacing w:after="60"/>
        <w:rPr>
          <w:rFonts w:ascii="Times New Roman" w:hAnsi="Times New Roman"/>
          <w:sz w:val="22"/>
          <w:szCs w:val="22"/>
        </w:rPr>
      </w:pPr>
      <w:r>
        <w:rPr>
          <w:rFonts w:ascii="Times New Roman" w:hAnsi="Times New Roman"/>
          <w:sz w:val="22"/>
          <w:szCs w:val="22"/>
        </w:rPr>
        <w:t xml:space="preserve">г.__________________</w:t>
        <w:tab/>
        <w:tab/>
        <w:tab/>
      </w:r>
      <w:r>
        <w:rPr>
          <w:rFonts w:ascii="Times New Roman" w:hAnsi="Times New Roman"/>
          <w:sz w:val="22"/>
          <w:szCs w:val="22"/>
          <w:lang w:val="ru-RU"/>
        </w:rPr>
        <w:tab/>
        <w:tab/>
        <w:tab/>
        <w:tab/>
      </w:r>
      <w:r>
        <w:rPr>
          <w:rFonts w:ascii="Times New Roman" w:hAnsi="Times New Roman"/>
          <w:sz w:val="22"/>
          <w:szCs w:val="22"/>
        </w:rPr>
        <w:t xml:space="preserve">«__» __________20 __г.</w:t>
      </w:r>
      <w:r>
        <w:rPr>
          <w:rFonts w:ascii="Times New Roman" w:hAnsi="Times New Roman"/>
          <w:sz w:val="22"/>
          <w:szCs w:val="22"/>
        </w:rPr>
      </w:r>
      <w:r>
        <w:rPr>
          <w:rFonts w:ascii="Times New Roman" w:hAnsi="Times New Roman"/>
          <w:sz w:val="22"/>
          <w:szCs w:val="22"/>
        </w:rPr>
      </w:r>
    </w:p>
    <w:p>
      <w:pPr>
        <w:pStyle w:val="1336"/>
        <w:ind w:firstLine="709"/>
        <w:jc w:val="both"/>
        <w:spacing w:before="120" w:after="60"/>
        <w:tabs>
          <w:tab w:val="left" w:pos="993" w:leader="none"/>
        </w:tabs>
        <w:rPr>
          <w:b w:val="0"/>
          <w:bCs w:val="0"/>
          <w:sz w:val="20"/>
          <w:szCs w:val="20"/>
          <w:lang w:val="ru-RU"/>
        </w:rPr>
      </w:pPr>
      <w:r>
        <w:rPr>
          <w:b w:val="0"/>
          <w:bCs w:val="0"/>
          <w:sz w:val="20"/>
          <w:szCs w:val="20"/>
          <w:lang w:val="ru-RU"/>
        </w:rPr>
        <w:t xml:space="preserve">1.</w:t>
        <w:tab/>
      </w:r>
      <w:r>
        <w:rPr>
          <w:b w:val="0"/>
          <w:bCs w:val="0"/>
          <w:sz w:val="20"/>
          <w:szCs w:val="20"/>
        </w:rPr>
        <w:t xml:space="preserve">В соответствии с условиями </w:t>
      </w:r>
      <w:r>
        <w:rPr>
          <w:b w:val="0"/>
          <w:bCs w:val="0"/>
          <w:sz w:val="20"/>
          <w:szCs w:val="20"/>
          <w:lang w:val="ru-RU"/>
        </w:rPr>
        <w:t xml:space="preserve">Рамочного договора о размещении депозитов</w:t>
      </w:r>
      <w:r>
        <w:rPr>
          <w:rStyle w:val="1344"/>
          <w:iCs/>
          <w:sz w:val="18"/>
          <w:szCs w:val="18"/>
        </w:rPr>
        <w:footnoteReference w:id="14"/>
      </w:r>
      <w:r>
        <w:rPr>
          <w:b w:val="0"/>
          <w:bCs w:val="0"/>
          <w:sz w:val="20"/>
          <w:szCs w:val="20"/>
          <w:lang w:val="ru-RU"/>
        </w:rPr>
        <w:t xml:space="preserve"> </w:t>
      </w:r>
      <w:r>
        <w:rPr>
          <w:b w:val="0"/>
          <w:bCs w:val="0"/>
          <w:sz w:val="20"/>
          <w:szCs w:val="20"/>
        </w:rPr>
        <w:t xml:space="preserve">от «___»_________ 20__ г. № _______</w:t>
      </w:r>
      <w:r>
        <w:rPr>
          <w:b w:val="0"/>
          <w:bCs w:val="0"/>
          <w:sz w:val="20"/>
          <w:szCs w:val="20"/>
          <w:lang w:val="ru-RU"/>
        </w:rPr>
        <w:t xml:space="preserve"> </w:t>
      </w:r>
      <w:r>
        <w:rPr>
          <w:b w:val="0"/>
          <w:bCs w:val="0"/>
          <w:sz w:val="20"/>
          <w:szCs w:val="20"/>
        </w:rPr>
        <w:t xml:space="preserve">Стороны пришли к соглаше</w:t>
      </w:r>
      <w:r>
        <w:rPr>
          <w:b w:val="0"/>
          <w:bCs w:val="0"/>
          <w:sz w:val="20"/>
          <w:szCs w:val="20"/>
        </w:rPr>
        <w:t xml:space="preserve">нию о том, что </w:t>
      </w:r>
      <w:r>
        <w:rPr>
          <w:b w:val="0"/>
          <w:bCs w:val="0"/>
          <w:sz w:val="20"/>
          <w:szCs w:val="20"/>
          <w:lang w:val="ru-RU"/>
        </w:rPr>
        <w:t xml:space="preserve">АО</w:t>
      </w:r>
      <w:r>
        <w:rPr>
          <w:b w:val="0"/>
          <w:bCs w:val="0"/>
          <w:sz w:val="20"/>
          <w:szCs w:val="20"/>
          <w:lang w:val="ru-RU"/>
        </w:rPr>
        <w:t xml:space="preserve"> </w:t>
      </w:r>
      <w:r>
        <w:rPr>
          <w:b w:val="0"/>
          <w:bCs w:val="0"/>
          <w:sz w:val="20"/>
          <w:szCs w:val="20"/>
          <w:lang w:val="ru-RU"/>
        </w:rPr>
        <w:t xml:space="preserve">«Россельхозбанк»</w:t>
      </w:r>
      <w:r>
        <w:rPr>
          <w:b w:val="0"/>
          <w:bCs w:val="0"/>
          <w:sz w:val="20"/>
          <w:szCs w:val="20"/>
        </w:rPr>
        <w:t xml:space="preserve"> </w:t>
      </w:r>
      <w:r>
        <w:rPr>
          <w:b w:val="0"/>
          <w:bCs w:val="0"/>
          <w:sz w:val="20"/>
          <w:szCs w:val="20"/>
        </w:rPr>
        <w:t xml:space="preserve">принимает в</w:t>
      </w:r>
      <w:r>
        <w:rPr>
          <w:b w:val="0"/>
          <w:bCs w:val="0"/>
          <w:sz w:val="20"/>
          <w:szCs w:val="20"/>
        </w:rPr>
        <w:t xml:space="preserve"> </w:t>
      </w:r>
      <w:r>
        <w:rPr>
          <w:b w:val="0"/>
          <w:bCs w:val="0"/>
          <w:sz w:val="20"/>
          <w:szCs w:val="20"/>
        </w:rPr>
        <w:t xml:space="preserve">депозит</w:t>
      </w:r>
      <w:r>
        <w:rPr>
          <w:b w:val="0"/>
          <w:bCs w:val="0"/>
          <w:sz w:val="20"/>
          <w:szCs w:val="20"/>
        </w:rPr>
        <w:t xml:space="preserve"> денежные средства </w:t>
      </w:r>
      <w:r>
        <w:rPr>
          <w:b w:val="0"/>
          <w:bCs w:val="0"/>
          <w:sz w:val="20"/>
          <w:szCs w:val="20"/>
          <w:lang w:val="ru-RU"/>
        </w:rPr>
        <w:t xml:space="preserve">____________</w:t>
      </w:r>
      <w:r>
        <w:rPr>
          <w:b w:val="0"/>
          <w:bCs w:val="0"/>
          <w:sz w:val="20"/>
          <w:szCs w:val="20"/>
          <w:lang w:val="ru-RU"/>
        </w:rPr>
        <w:t xml:space="preserve">__</w:t>
      </w:r>
      <w:r>
        <w:rPr>
          <w:b w:val="0"/>
          <w:bCs w:val="0"/>
          <w:sz w:val="20"/>
          <w:szCs w:val="20"/>
          <w:lang w:val="ru-RU"/>
        </w:rPr>
        <w:t xml:space="preserve">_____</w:t>
      </w:r>
      <w:r>
        <w:rPr>
          <w:b w:val="0"/>
          <w:bCs w:val="0"/>
          <w:sz w:val="20"/>
          <w:szCs w:val="20"/>
          <w:lang w:val="ru-RU"/>
        </w:rPr>
        <w:t xml:space="preserve">____</w:t>
      </w:r>
      <w:r>
        <w:rPr>
          <w:b w:val="0"/>
          <w:bCs w:val="0"/>
          <w:sz w:val="20"/>
          <w:szCs w:val="20"/>
          <w:lang w:val="ru-RU"/>
        </w:rPr>
        <w:t xml:space="preserve">_</w:t>
      </w:r>
      <w:r>
        <w:rPr>
          <w:b w:val="0"/>
          <w:bCs w:val="0"/>
          <w:sz w:val="20"/>
          <w:szCs w:val="20"/>
          <w:lang w:val="ru-RU"/>
        </w:rPr>
        <w:t xml:space="preserve">_________________________________________________</w:t>
      </w:r>
      <w:r>
        <w:rPr>
          <w:b w:val="0"/>
          <w:bCs w:val="0"/>
          <w:sz w:val="20"/>
          <w:szCs w:val="20"/>
          <w:lang w:val="ru-RU"/>
        </w:rPr>
        <w:t xml:space="preserve">____________________ </w:t>
      </w:r>
      <w:r>
        <w:rPr>
          <w:b w:val="0"/>
          <w:bCs w:val="0"/>
          <w:sz w:val="20"/>
          <w:szCs w:val="20"/>
          <w:lang w:val="ru-RU"/>
        </w:rPr>
      </w:r>
      <w:r>
        <w:rPr>
          <w:b w:val="0"/>
          <w:bCs w:val="0"/>
          <w:sz w:val="20"/>
          <w:szCs w:val="20"/>
          <w:lang w:val="ru-RU"/>
        </w:rPr>
      </w:r>
    </w:p>
    <w:p>
      <w:pPr>
        <w:pStyle w:val="1336"/>
        <w:ind w:firstLine="709"/>
        <w:rPr>
          <w:b w:val="0"/>
          <w:bCs w:val="0"/>
          <w:sz w:val="18"/>
          <w:szCs w:val="18"/>
          <w:lang w:val="ru-RU"/>
        </w:rPr>
      </w:pPr>
      <w:r>
        <w:rPr>
          <w:b w:val="0"/>
          <w:bCs w:val="0"/>
          <w:sz w:val="18"/>
          <w:szCs w:val="18"/>
          <w:lang w:val="ru-RU"/>
        </w:rPr>
        <w:t xml:space="preserve">(указывается наименование </w:t>
      </w:r>
      <w:r>
        <w:rPr>
          <w:b w:val="0"/>
          <w:bCs w:val="0"/>
          <w:sz w:val="18"/>
          <w:szCs w:val="18"/>
          <w:lang w:val="ru-RU"/>
        </w:rPr>
        <w:t xml:space="preserve">Клиента</w:t>
      </w:r>
      <w:r>
        <w:rPr>
          <w:b w:val="0"/>
          <w:bCs w:val="0"/>
          <w:sz w:val="18"/>
          <w:szCs w:val="18"/>
          <w:lang w:val="ru-RU"/>
        </w:rPr>
        <w:t xml:space="preserve">, ИНН)</w:t>
      </w:r>
      <w:r>
        <w:rPr>
          <w:b w:val="0"/>
          <w:bCs w:val="0"/>
          <w:sz w:val="18"/>
          <w:szCs w:val="18"/>
          <w:lang w:val="ru-RU"/>
        </w:rPr>
      </w:r>
      <w:r>
        <w:rPr>
          <w:b w:val="0"/>
          <w:bCs w:val="0"/>
          <w:sz w:val="18"/>
          <w:szCs w:val="18"/>
          <w:lang w:val="ru-RU"/>
        </w:rPr>
      </w:r>
    </w:p>
    <w:p>
      <w:pPr>
        <w:pStyle w:val="1336"/>
        <w:jc w:val="both"/>
        <w:spacing w:after="60"/>
        <w:rPr>
          <w:b w:val="0"/>
          <w:bCs w:val="0"/>
          <w:sz w:val="20"/>
          <w:szCs w:val="20"/>
        </w:rPr>
      </w:pPr>
      <w:r>
        <w:rPr>
          <w:b w:val="0"/>
          <w:bCs w:val="0"/>
          <w:sz w:val="20"/>
          <w:szCs w:val="20"/>
        </w:rPr>
        <w:t xml:space="preserve">на следующих условиях:</w:t>
      </w:r>
      <w:r>
        <w:rPr>
          <w:b w:val="0"/>
          <w:bCs w:val="0"/>
          <w:sz w:val="20"/>
          <w:szCs w:val="20"/>
        </w:rPr>
      </w:r>
      <w:r>
        <w:rPr>
          <w:b w:val="0"/>
          <w:bCs w:val="0"/>
          <w:sz w:val="20"/>
          <w:szCs w:val="20"/>
        </w:rPr>
      </w:r>
    </w:p>
    <w:tbl>
      <w:tblPr>
        <w:tblW w:w="10207" w:type="dxa"/>
        <w:tblInd w:w="-102" w:type="dxa"/>
        <w:tblLayout w:type="fixed"/>
        <w:tblCellMar>
          <w:left w:w="40" w:type="dxa"/>
          <w:top w:w="0" w:type="dxa"/>
          <w:right w:w="40" w:type="dxa"/>
          <w:bottom w:w="0" w:type="dxa"/>
        </w:tblCellMar>
        <w:tblLook w:val="04A0" w:firstRow="1" w:lastRow="0" w:firstColumn="1" w:lastColumn="0" w:noHBand="0" w:noVBand="1"/>
      </w:tblPr>
      <w:tblGrid>
        <w:gridCol w:w="568"/>
        <w:gridCol w:w="6662"/>
        <w:gridCol w:w="2977"/>
      </w:tblGrid>
      <w:tr>
        <w:tblPrEx/>
        <w:trPr>
          <w:trHeight w:val="452"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328"/>
              <w:jc w:val="center"/>
              <w:spacing w:after="0" w:line="240" w:lineRule="auto"/>
              <w:rPr>
                <w:rFonts w:ascii="Times New Roman" w:hAnsi="Times New Roman"/>
                <w:bCs/>
                <w:sz w:val="18"/>
                <w:szCs w:val="18"/>
              </w:rPr>
            </w:pPr>
            <w:r>
              <w:rPr>
                <w:rFonts w:ascii="Times New Roman" w:hAnsi="Times New Roman"/>
                <w:bCs/>
                <w:sz w:val="18"/>
                <w:szCs w:val="18"/>
              </w:rPr>
              <w:t xml:space="preserve">№</w:t>
            </w:r>
            <w:r>
              <w:rPr>
                <w:rFonts w:ascii="Times New Roman" w:hAnsi="Times New Roman"/>
                <w:bCs/>
                <w:sz w:val="18"/>
                <w:szCs w:val="18"/>
              </w:rPr>
              <w:t xml:space="preserve"> </w:t>
            </w:r>
            <w:r>
              <w:rPr>
                <w:rFonts w:ascii="Times New Roman" w:hAnsi="Times New Roman"/>
                <w:bCs/>
                <w:sz w:val="18"/>
                <w:szCs w:val="18"/>
              </w:rPr>
              <w:t xml:space="preserve">п/п</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328"/>
              <w:jc w:val="center"/>
              <w:spacing w:after="0" w:line="240" w:lineRule="auto"/>
              <w:rPr>
                <w:rFonts w:ascii="Times New Roman" w:hAnsi="Times New Roman"/>
                <w:bCs/>
                <w:sz w:val="18"/>
                <w:szCs w:val="18"/>
              </w:rPr>
            </w:pPr>
            <w:r>
              <w:rPr>
                <w:rFonts w:ascii="Times New Roman" w:hAnsi="Times New Roman"/>
                <w:bCs/>
                <w:sz w:val="18"/>
                <w:szCs w:val="18"/>
              </w:rPr>
              <w:t xml:space="preserve">Существенные</w:t>
            </w:r>
            <w:r>
              <w:rPr>
                <w:rFonts w:ascii="Times New Roman" w:hAnsi="Times New Roman"/>
                <w:bCs/>
                <w:sz w:val="18"/>
                <w:szCs w:val="18"/>
              </w:rPr>
              <w:t xml:space="preserve"> </w:t>
            </w:r>
            <w:r>
              <w:rPr>
                <w:rFonts w:ascii="Times New Roman" w:hAnsi="Times New Roman"/>
                <w:bCs/>
                <w:sz w:val="18"/>
                <w:szCs w:val="18"/>
              </w:rPr>
              <w:t xml:space="preserve">условия </w:t>
            </w:r>
            <w:r>
              <w:rPr>
                <w:rFonts w:ascii="Times New Roman" w:hAnsi="Times New Roman"/>
                <w:bCs/>
                <w:sz w:val="18"/>
                <w:szCs w:val="18"/>
              </w:rPr>
              <w:t xml:space="preserve">с</w:t>
            </w:r>
            <w:r>
              <w:rPr>
                <w:rFonts w:ascii="Times New Roman" w:hAnsi="Times New Roman"/>
                <w:bCs/>
                <w:sz w:val="18"/>
                <w:szCs w:val="18"/>
              </w:rPr>
              <w:t xml:space="preserve">делки</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328"/>
              <w:jc w:val="center"/>
              <w:spacing w:after="0" w:line="240" w:lineRule="auto"/>
              <w:rPr>
                <w:rFonts w:ascii="Times New Roman" w:hAnsi="Times New Roman"/>
                <w:bCs/>
                <w:sz w:val="18"/>
                <w:szCs w:val="18"/>
              </w:rPr>
            </w:pPr>
            <w:r>
              <w:rPr>
                <w:rFonts w:ascii="Times New Roman" w:hAnsi="Times New Roman"/>
                <w:bCs/>
                <w:sz w:val="18"/>
                <w:szCs w:val="18"/>
              </w:rPr>
              <w:t xml:space="preserve">Значения существенных</w:t>
            </w:r>
            <w:r>
              <w:rPr>
                <w:rFonts w:ascii="Times New Roman" w:hAnsi="Times New Roman"/>
                <w:bCs/>
                <w:sz w:val="18"/>
                <w:szCs w:val="18"/>
              </w:rPr>
              <w:t xml:space="preserve"> </w:t>
            </w:r>
            <w:r>
              <w:rPr>
                <w:rFonts w:ascii="Times New Roman" w:hAnsi="Times New Roman"/>
                <w:bCs/>
                <w:sz w:val="18"/>
                <w:szCs w:val="18"/>
              </w:rPr>
              <w:t xml:space="preserve">услови</w:t>
            </w:r>
            <w:r>
              <w:rPr>
                <w:rFonts w:ascii="Times New Roman" w:hAnsi="Times New Roman"/>
                <w:bCs/>
                <w:sz w:val="18"/>
                <w:szCs w:val="18"/>
              </w:rPr>
              <w:t xml:space="preserve">й </w:t>
            </w:r>
            <w:r>
              <w:rPr>
                <w:rFonts w:ascii="Times New Roman" w:hAnsi="Times New Roman"/>
                <w:bCs/>
                <w:sz w:val="18"/>
                <w:szCs w:val="18"/>
              </w:rPr>
              <w:t xml:space="preserve">с</w:t>
            </w:r>
            <w:r>
              <w:rPr>
                <w:rFonts w:ascii="Times New Roman" w:hAnsi="Times New Roman"/>
                <w:bCs/>
                <w:sz w:val="18"/>
                <w:szCs w:val="18"/>
              </w:rPr>
              <w:t xml:space="preserve">д</w:t>
            </w:r>
            <w:r>
              <w:rPr>
                <w:rFonts w:ascii="Times New Roman" w:hAnsi="Times New Roman"/>
                <w:bCs/>
                <w:sz w:val="18"/>
                <w:szCs w:val="18"/>
              </w:rPr>
              <w:t xml:space="preserve">елки</w:t>
            </w:r>
            <w:r>
              <w:rPr>
                <w:rFonts w:ascii="Times New Roman" w:hAnsi="Times New Roman"/>
                <w:bCs/>
                <w:sz w:val="18"/>
                <w:szCs w:val="18"/>
              </w:rPr>
            </w:r>
            <w:r>
              <w:rPr>
                <w:rFonts w:ascii="Times New Roman" w:hAnsi="Times New Roman"/>
                <w:bCs/>
                <w:sz w:val="18"/>
                <w:szCs w:val="18"/>
              </w:rPr>
            </w:r>
          </w:p>
        </w:tc>
      </w:tr>
      <w:tr>
        <w:tblPrEx/>
        <w:trPr>
          <w:trHeight w:val="351"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iCs/>
                <w:sz w:val="18"/>
                <w:szCs w:val="18"/>
              </w:rPr>
              <w:t xml:space="preserve">Н</w:t>
            </w:r>
            <w:r>
              <w:rPr>
                <w:rFonts w:ascii="Times New Roman" w:hAnsi="Times New Roman"/>
                <w:sz w:val="18"/>
                <w:szCs w:val="18"/>
              </w:rPr>
              <w:t xml:space="preserve">аименование подразделения Банка, в котором </w:t>
            </w:r>
            <w:r>
              <w:rPr>
                <w:rFonts w:ascii="Times New Roman" w:hAnsi="Times New Roman"/>
                <w:sz w:val="18"/>
                <w:szCs w:val="18"/>
              </w:rPr>
              <w:t xml:space="preserve">Клиент</w:t>
            </w:r>
            <w:r>
              <w:rPr>
                <w:rFonts w:ascii="Times New Roman" w:hAnsi="Times New Roman"/>
                <w:sz w:val="18"/>
                <w:szCs w:val="18"/>
              </w:rPr>
              <w:t xml:space="preserve"> разме</w:t>
            </w:r>
            <w:r>
              <w:rPr>
                <w:rFonts w:ascii="Times New Roman" w:hAnsi="Times New Roman"/>
                <w:sz w:val="18"/>
                <w:szCs w:val="18"/>
              </w:rPr>
              <w:t xml:space="preserve">щает</w:t>
            </w:r>
            <w:r>
              <w:rPr>
                <w:rFonts w:ascii="Times New Roman" w:hAnsi="Times New Roman"/>
                <w:sz w:val="18"/>
                <w:szCs w:val="18"/>
              </w:rPr>
              <w:t xml:space="preserve"> </w:t>
            </w:r>
            <w:r>
              <w:rPr>
                <w:rFonts w:ascii="Times New Roman" w:hAnsi="Times New Roman"/>
                <w:sz w:val="18"/>
                <w:szCs w:val="18"/>
              </w:rPr>
              <w:t xml:space="preserve">депозит</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328"/>
              <w:jc w:val="both"/>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676"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2.</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328"/>
              <w:spacing w:after="0" w:line="240" w:lineRule="auto"/>
              <w:rPr>
                <w:rFonts w:ascii="Times New Roman" w:hAnsi="Times New Roman"/>
                <w:sz w:val="18"/>
                <w:szCs w:val="18"/>
              </w:rPr>
            </w:pPr>
            <w:r>
              <w:rPr>
                <w:rFonts w:ascii="Times New Roman" w:hAnsi="Times New Roman"/>
                <w:sz w:val="18"/>
                <w:szCs w:val="18"/>
              </w:rPr>
              <w:t xml:space="preserve">Вид депозита</w:t>
            </w:r>
            <w:r>
              <w:rPr>
                <w:rFonts w:ascii="Times New Roman" w:hAnsi="Times New Roman"/>
                <w:sz w:val="18"/>
                <w:szCs w:val="18"/>
              </w:rPr>
            </w:r>
            <w:r>
              <w:rPr>
                <w:rFonts w:ascii="Times New Roman" w:hAnsi="Times New Roman"/>
                <w:sz w:val="18"/>
                <w:szCs w:val="18"/>
              </w:rPr>
            </w:r>
          </w:p>
          <w:p>
            <w:pPr>
              <w:pStyle w:val="1328"/>
              <w:spacing w:after="0" w:line="240" w:lineRule="auto"/>
              <w:rPr>
                <w:rFonts w:ascii="Times New Roman" w:hAnsi="Times New Roman"/>
                <w:iCs/>
                <w:sz w:val="18"/>
                <w:szCs w:val="18"/>
              </w:rPr>
            </w:pPr>
            <w:r>
              <w:rPr>
                <w:rFonts w:ascii="Times New Roman" w:hAnsi="Times New Roman"/>
                <w:i/>
                <w:sz w:val="18"/>
                <w:szCs w:val="18"/>
              </w:rPr>
              <w:t xml:space="preserve">(указывается вид депозита, в соответствии с условиями, утвержденными Банком и размещенными на сайте Банка)</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328"/>
              <w:jc w:val="both"/>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292"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3.</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sz w:val="18"/>
                <w:szCs w:val="18"/>
              </w:rPr>
              <w:t xml:space="preserve">Сумма </w:t>
            </w:r>
            <w:r>
              <w:rPr>
                <w:rFonts w:ascii="Times New Roman" w:hAnsi="Times New Roman"/>
                <w:sz w:val="18"/>
                <w:szCs w:val="18"/>
              </w:rPr>
              <w:t xml:space="preserve">депозита</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92"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4.</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328"/>
              <w:spacing w:after="0" w:line="240" w:lineRule="auto"/>
              <w:rPr>
                <w:rFonts w:ascii="Times New Roman" w:hAnsi="Times New Roman"/>
                <w:sz w:val="18"/>
                <w:szCs w:val="18"/>
              </w:rPr>
            </w:pPr>
            <w:r>
              <w:rPr>
                <w:rFonts w:ascii="Times New Roman" w:hAnsi="Times New Roman"/>
                <w:sz w:val="18"/>
                <w:szCs w:val="18"/>
              </w:rPr>
              <w:t xml:space="preserve">Сумма первоначального взноса по депозиту</w:t>
            </w:r>
            <w:r>
              <w:rPr>
                <w:rFonts w:ascii="Times New Roman" w:hAnsi="Times New Roman"/>
                <w:sz w:val="18"/>
                <w:szCs w:val="18"/>
              </w:rPr>
            </w:r>
            <w:r>
              <w:rPr>
                <w:rFonts w:ascii="Times New Roman" w:hAnsi="Times New Roman"/>
                <w:sz w:val="18"/>
                <w:szCs w:val="18"/>
              </w:rPr>
            </w:r>
          </w:p>
          <w:p>
            <w:pPr>
              <w:pStyle w:val="1328"/>
              <w:spacing w:after="0" w:line="240" w:lineRule="auto"/>
              <w:rPr>
                <w:rFonts w:ascii="Times New Roman" w:hAnsi="Times New Roman"/>
                <w:sz w:val="18"/>
                <w:szCs w:val="18"/>
              </w:rPr>
            </w:pPr>
            <w:r>
              <w:rPr>
                <w:rFonts w:ascii="Times New Roman" w:hAnsi="Times New Roman"/>
                <w:sz w:val="18"/>
                <w:szCs w:val="18"/>
              </w:rPr>
            </w:r>
            <w:r>
              <w:rPr>
                <w:rFonts w:ascii="Times New Roman" w:hAnsi="Times New Roman"/>
                <w:sz w:val="18"/>
                <w:szCs w:val="18"/>
              </w:rPr>
            </w:r>
            <w:r>
              <w:rPr>
                <w:rFonts w:ascii="Times New Roman" w:hAnsi="Times New Roman"/>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977"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5.</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Вид валюты</w:t>
            </w:r>
            <w:r>
              <w:rPr>
                <w:rFonts w:ascii="Times New Roman" w:hAnsi="Times New Roman"/>
                <w:iCs/>
                <w:sz w:val="18"/>
                <w:szCs w:val="18"/>
              </w:rPr>
              <w:t xml:space="preserve"> </w:t>
            </w:r>
            <w:r>
              <w:rPr>
                <w:rFonts w:ascii="Times New Roman" w:hAnsi="Times New Roman"/>
                <w:sz w:val="18"/>
                <w:szCs w:val="18"/>
              </w:rPr>
              <w:t xml:space="preserve">депозита</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33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рубли</w:t>
            </w:r>
            <w:r>
              <w:rPr>
                <w:bCs/>
                <w:sz w:val="18"/>
                <w:szCs w:val="18"/>
                <w:lang w:val="ru-RU" w:eastAsia="ru-RU"/>
              </w:rPr>
            </w:r>
            <w:r>
              <w:rPr>
                <w:bCs/>
                <w:sz w:val="18"/>
                <w:szCs w:val="18"/>
                <w:lang w:val="ru-RU" w:eastAsia="ru-RU"/>
              </w:rPr>
            </w:r>
          </w:p>
          <w:p>
            <w:pPr>
              <w:pStyle w:val="133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доллары США</w:t>
            </w:r>
            <w:r>
              <w:rPr>
                <w:bCs/>
                <w:sz w:val="18"/>
                <w:szCs w:val="18"/>
                <w:lang w:val="ru-RU" w:eastAsia="ru-RU"/>
              </w:rPr>
            </w:r>
            <w:r>
              <w:rPr>
                <w:bCs/>
                <w:sz w:val="18"/>
                <w:szCs w:val="18"/>
                <w:lang w:val="ru-RU" w:eastAsia="ru-RU"/>
              </w:rPr>
            </w:r>
          </w:p>
          <w:p>
            <w:pPr>
              <w:pStyle w:val="133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евро</w:t>
            </w:r>
            <w:r>
              <w:rPr>
                <w:bCs/>
                <w:sz w:val="18"/>
                <w:szCs w:val="18"/>
                <w:lang w:val="ru-RU" w:eastAsia="ru-RU"/>
              </w:rPr>
            </w:r>
            <w:r>
              <w:rPr>
                <w:bCs/>
                <w:sz w:val="18"/>
                <w:szCs w:val="18"/>
                <w:lang w:val="ru-RU" w:eastAsia="ru-RU"/>
              </w:rPr>
            </w:r>
          </w:p>
          <w:p>
            <w:pPr>
              <w:pStyle w:val="133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____________</w:t>
            </w:r>
            <w:r>
              <w:rPr>
                <w:bCs/>
                <w:sz w:val="18"/>
                <w:szCs w:val="18"/>
                <w:lang w:val="ru-RU" w:eastAsia="ru-RU"/>
              </w:rPr>
            </w:r>
            <w:r>
              <w:rPr>
                <w:bCs/>
                <w:sz w:val="18"/>
                <w:szCs w:val="18"/>
                <w:lang w:val="ru-RU" w:eastAsia="ru-RU"/>
              </w:rPr>
            </w:r>
          </w:p>
        </w:tc>
      </w:tr>
      <w:tr>
        <w:tblPrEx/>
        <w:trPr>
          <w:trHeight w:val="314"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6.</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Срок размещения </w:t>
            </w:r>
            <w:r>
              <w:rPr>
                <w:rFonts w:ascii="Times New Roman" w:hAnsi="Times New Roman"/>
                <w:iCs/>
                <w:sz w:val="18"/>
                <w:szCs w:val="18"/>
              </w:rPr>
              <w:t xml:space="preserve">депозита</w:t>
            </w:r>
            <w:r>
              <w:rPr>
                <w:rFonts w:ascii="Times New Roman" w:hAnsi="Times New Roman"/>
                <w:iCs/>
                <w:sz w:val="18"/>
                <w:szCs w:val="18"/>
              </w:rPr>
              <w:t xml:space="preserve"> (дней)</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88"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7.</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Дата размещения депозит</w:t>
            </w:r>
            <w:r>
              <w:rPr>
                <w:rFonts w:ascii="Times New Roman" w:hAnsi="Times New Roman"/>
                <w:iCs/>
                <w:sz w:val="18"/>
                <w:szCs w:val="18"/>
              </w:rPr>
              <w:t xml:space="preserve">а</w:t>
            </w:r>
            <w:r>
              <w:rPr>
                <w:rStyle w:val="1344"/>
                <w:rFonts w:ascii="Times New Roman" w:hAnsi="Times New Roman"/>
                <w:iCs/>
                <w:sz w:val="18"/>
                <w:szCs w:val="18"/>
              </w:rPr>
              <w:footnoteReference w:id="15"/>
            </w:r>
            <w:r>
              <w:rPr>
                <w:rFonts w:ascii="Times New Roman" w:hAnsi="Times New Roman"/>
                <w:iCs/>
                <w:sz w:val="18"/>
                <w:szCs w:val="18"/>
              </w:rPr>
              <w:t xml:space="preserve"> </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328"/>
              <w:jc w:val="both"/>
              <w:spacing w:after="0" w:line="240" w:lineRule="auto"/>
              <w:rPr>
                <w:rFonts w:ascii="Times New Roman" w:hAnsi="Times New Roman"/>
                <w:bCs/>
                <w:sz w:val="18"/>
                <w:szCs w:val="18"/>
                <w:lang w:eastAsia="ru-RU"/>
              </w:rPr>
            </w:pPr>
            <w:r>
              <w:rPr>
                <w:rFonts w:ascii="Times New Roman" w:hAnsi="Times New Roman"/>
                <w:bCs/>
                <w:sz w:val="18"/>
                <w:szCs w:val="18"/>
                <w:lang w:eastAsia="ru-RU"/>
              </w:rPr>
            </w:r>
            <w:r>
              <w:rPr>
                <w:rFonts w:ascii="Times New Roman" w:hAnsi="Times New Roman"/>
                <w:bCs/>
                <w:sz w:val="18"/>
                <w:szCs w:val="18"/>
                <w:lang w:eastAsia="ru-RU"/>
              </w:rPr>
            </w:r>
            <w:r>
              <w:rPr>
                <w:rFonts w:ascii="Times New Roman" w:hAnsi="Times New Roman"/>
                <w:bCs/>
                <w:sz w:val="18"/>
                <w:szCs w:val="18"/>
                <w:lang w:eastAsia="ru-RU"/>
              </w:rPr>
            </w:r>
          </w:p>
        </w:tc>
      </w:tr>
      <w:tr>
        <w:tblPrEx/>
        <w:trPr>
          <w:trHeight w:val="518"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8.</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Периодичность</w:t>
            </w:r>
            <w:r>
              <w:rPr>
                <w:rFonts w:ascii="Times New Roman" w:hAnsi="Times New Roman"/>
                <w:iCs/>
                <w:sz w:val="18"/>
                <w:szCs w:val="18"/>
              </w:rPr>
              <w:t xml:space="preserve"> </w:t>
            </w:r>
            <w:r>
              <w:rPr>
                <w:rFonts w:ascii="Times New Roman" w:hAnsi="Times New Roman"/>
                <w:sz w:val="18"/>
                <w:szCs w:val="18"/>
              </w:rPr>
              <w:t xml:space="preserve">(расчетный период) выплаты начисленных по </w:t>
            </w:r>
            <w:r>
              <w:rPr>
                <w:rFonts w:ascii="Times New Roman" w:hAnsi="Times New Roman"/>
                <w:sz w:val="18"/>
                <w:szCs w:val="18"/>
              </w:rPr>
              <w:t xml:space="preserve">депозиту</w:t>
            </w:r>
            <w:r>
              <w:rPr>
                <w:rFonts w:ascii="Times New Roman" w:hAnsi="Times New Roman"/>
                <w:sz w:val="18"/>
                <w:szCs w:val="18"/>
              </w:rPr>
              <w:t xml:space="preserve"> процентов</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338"/>
              <w:ind w:left="388"/>
              <w:tabs>
                <w:tab w:val="clear" w:pos="4536" w:leader="none"/>
                <w:tab w:val="clear" w:pos="9072" w:leader="none"/>
              </w:tabs>
              <w:rPr>
                <w:bCs/>
                <w:sz w:val="18"/>
                <w:szCs w:val="18"/>
                <w:lang w:val="ru-RU" w:eastAsia="ru-RU"/>
              </w:rPr>
            </w:pPr>
            <w:r>
              <w:rPr>
                <w:rFonts w:ascii="Symbol" w:hAnsi="Symbol" w:eastAsia="Symbol" w:cs="Symbol"/>
                <w:bCs/>
                <w:sz w:val="18"/>
                <w:szCs w:val="18"/>
                <w:lang w:val="ru-RU" w:eastAsia="ru-RU"/>
              </w:rPr>
              <w:t xml:space="preserve"></w:t>
            </w:r>
            <w:r>
              <w:rPr>
                <w:bCs/>
                <w:sz w:val="18"/>
                <w:szCs w:val="18"/>
                <w:lang w:val="ru-RU" w:eastAsia="ru-RU"/>
              </w:rPr>
              <w:t xml:space="preserve"> ежемесячно</w:t>
            </w:r>
            <w:r>
              <w:rPr>
                <w:bCs/>
                <w:sz w:val="18"/>
                <w:szCs w:val="18"/>
                <w:lang w:val="ru-RU" w:eastAsia="ru-RU"/>
              </w:rPr>
            </w:r>
            <w:r>
              <w:rPr>
                <w:bCs/>
                <w:sz w:val="18"/>
                <w:szCs w:val="18"/>
                <w:lang w:val="ru-RU" w:eastAsia="ru-RU"/>
              </w:rPr>
            </w:r>
          </w:p>
          <w:p>
            <w:pPr>
              <w:pStyle w:val="1338"/>
              <w:ind w:left="388"/>
              <w:tabs>
                <w:tab w:val="clear" w:pos="4536" w:leader="none"/>
                <w:tab w:val="clear" w:pos="9072" w:leader="none"/>
              </w:tabs>
              <w:rPr>
                <w:bCs/>
                <w:sz w:val="18"/>
                <w:szCs w:val="18"/>
                <w:lang w:val="ru-RU" w:eastAsia="ru-RU"/>
              </w:rPr>
            </w:pPr>
            <w:r>
              <w:rPr>
                <w:rFonts w:ascii="Symbol" w:hAnsi="Symbol" w:eastAsia="Symbol" w:cs="Symbol"/>
                <w:bCs/>
                <w:sz w:val="18"/>
                <w:szCs w:val="18"/>
                <w:lang w:val="ru-RU" w:eastAsia="ru-RU"/>
              </w:rPr>
              <w:t xml:space="preserve"></w:t>
            </w:r>
            <w:r>
              <w:rPr>
                <w:bCs/>
                <w:sz w:val="18"/>
                <w:szCs w:val="18"/>
                <w:lang w:val="ru-RU" w:eastAsia="ru-RU"/>
              </w:rPr>
              <w:t xml:space="preserve"> в конце срока</w:t>
            </w:r>
            <w:r>
              <w:rPr>
                <w:bCs/>
                <w:sz w:val="18"/>
                <w:szCs w:val="18"/>
                <w:lang w:val="ru-RU" w:eastAsia="ru-RU"/>
              </w:rPr>
            </w:r>
            <w:r>
              <w:rPr>
                <w:bCs/>
                <w:sz w:val="18"/>
                <w:szCs w:val="18"/>
                <w:lang w:val="ru-RU" w:eastAsia="ru-RU"/>
              </w:rPr>
            </w:r>
          </w:p>
        </w:tc>
      </w:tr>
      <w:tr>
        <w:tblPrEx/>
        <w:trPr>
          <w:trHeight w:val="281"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9.</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Процентная ставка (процентов годовых)</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81"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10.</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Пополнение</w:t>
            </w:r>
            <w:r>
              <w:rPr>
                <w:rStyle w:val="1344"/>
                <w:rFonts w:ascii="Times New Roman" w:hAnsi="Times New Roman"/>
                <w:iCs/>
                <w:sz w:val="18"/>
                <w:szCs w:val="18"/>
              </w:rPr>
              <w:footnoteReference w:id="16"/>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448"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11.</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eastAsia="Times New Roman"/>
                <w:iCs/>
                <w:sz w:val="18"/>
                <w:szCs w:val="18"/>
              </w:rPr>
              <w:t xml:space="preserve">Количество дней до окончания срока, в течение которых дополнительные взносы не принимаются</w:t>
            </w:r>
            <w:r>
              <w:rPr>
                <w:rStyle w:val="1344"/>
                <w:rFonts w:ascii="Times New Roman" w:hAnsi="Times New Roman"/>
                <w:iCs/>
                <w:sz w:val="18"/>
                <w:szCs w:val="18"/>
              </w:rPr>
              <w:footnoteReference w:id="17"/>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86"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12.</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328"/>
              <w:spacing w:after="0" w:line="240" w:lineRule="auto"/>
              <w:rPr>
                <w:rFonts w:ascii="Times New Roman" w:hAnsi="Times New Roman" w:eastAsia="Times New Roman"/>
                <w:iCs/>
                <w:sz w:val="18"/>
                <w:szCs w:val="18"/>
              </w:rPr>
            </w:pPr>
            <w:r>
              <w:rPr>
                <w:rFonts w:ascii="Times New Roman" w:hAnsi="Times New Roman" w:eastAsia="Times New Roman"/>
                <w:iCs/>
                <w:sz w:val="18"/>
                <w:szCs w:val="18"/>
              </w:rPr>
              <w:t xml:space="preserve">Максимальная сумма депозита</w:t>
            </w:r>
            <w:r>
              <w:rPr>
                <w:rStyle w:val="1344"/>
                <w:rFonts w:ascii="Times New Roman" w:hAnsi="Times New Roman"/>
                <w:iCs/>
                <w:sz w:val="18"/>
                <w:szCs w:val="18"/>
              </w:rPr>
              <w:footnoteReference w:id="18"/>
            </w:r>
            <w:r>
              <w:rPr>
                <w:rFonts w:ascii="Times New Roman" w:hAnsi="Times New Roman" w:eastAsia="Times New Roman"/>
                <w:iCs/>
                <w:sz w:val="18"/>
                <w:szCs w:val="18"/>
              </w:rPr>
            </w:r>
            <w:r>
              <w:rPr>
                <w:rFonts w:ascii="Times New Roman" w:hAnsi="Times New Roman" w:eastAsia="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75"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13.</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328"/>
              <w:spacing w:after="0" w:line="240" w:lineRule="auto"/>
              <w:rPr>
                <w:rFonts w:ascii="Times New Roman" w:hAnsi="Times New Roman" w:eastAsia="Times New Roman"/>
                <w:iCs/>
                <w:sz w:val="18"/>
                <w:szCs w:val="18"/>
              </w:rPr>
            </w:pPr>
            <w:r>
              <w:rPr>
                <w:rFonts w:ascii="Times New Roman" w:hAnsi="Times New Roman" w:eastAsia="Times New Roman"/>
                <w:iCs/>
                <w:sz w:val="18"/>
                <w:szCs w:val="18"/>
              </w:rPr>
              <w:t xml:space="preserve">Досрочное частичное списание</w:t>
            </w:r>
            <w:r>
              <w:rPr>
                <w:rStyle w:val="1344"/>
                <w:rFonts w:ascii="Times New Roman" w:hAnsi="Times New Roman"/>
                <w:iCs/>
                <w:sz w:val="18"/>
                <w:szCs w:val="18"/>
              </w:rPr>
              <w:footnoteReference w:id="19"/>
            </w:r>
            <w:r>
              <w:rPr>
                <w:rFonts w:ascii="Times New Roman" w:hAnsi="Times New Roman" w:eastAsia="Times New Roman"/>
                <w:iCs/>
                <w:sz w:val="18"/>
                <w:szCs w:val="18"/>
              </w:rPr>
            </w:r>
            <w:r>
              <w:rPr>
                <w:rFonts w:ascii="Times New Roman" w:hAnsi="Times New Roman" w:eastAsia="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280"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14.</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328"/>
              <w:spacing w:after="0" w:line="240" w:lineRule="auto"/>
              <w:rPr>
                <w:rFonts w:ascii="Times New Roman" w:hAnsi="Times New Roman" w:eastAsia="Times New Roman"/>
                <w:iCs/>
                <w:sz w:val="18"/>
                <w:szCs w:val="18"/>
              </w:rPr>
            </w:pPr>
            <w:r>
              <w:rPr>
                <w:rFonts w:ascii="Times New Roman" w:hAnsi="Times New Roman" w:eastAsia="Times New Roman"/>
                <w:iCs/>
                <w:sz w:val="18"/>
                <w:szCs w:val="18"/>
              </w:rPr>
              <w:t xml:space="preserve">Неснижаемый остаток</w:t>
            </w:r>
            <w:r>
              <w:rPr>
                <w:rStyle w:val="1344"/>
                <w:rFonts w:ascii="Times New Roman" w:hAnsi="Times New Roman"/>
                <w:iCs/>
                <w:sz w:val="18"/>
                <w:szCs w:val="18"/>
              </w:rPr>
              <w:footnoteReference w:id="20"/>
            </w:r>
            <w:r>
              <w:rPr>
                <w:rFonts w:ascii="Times New Roman" w:hAnsi="Times New Roman" w:eastAsia="Times New Roman"/>
                <w:iCs/>
                <w:sz w:val="18"/>
                <w:szCs w:val="18"/>
              </w:rPr>
            </w:r>
            <w:r>
              <w:rPr>
                <w:rFonts w:ascii="Times New Roman" w:hAnsi="Times New Roman" w:eastAsia="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33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r>
              <w:rPr>
                <w:bCs/>
                <w:sz w:val="18"/>
                <w:szCs w:val="18"/>
                <w:lang w:val="ru-RU" w:eastAsia="ru-RU"/>
              </w:rPr>
            </w:r>
          </w:p>
        </w:tc>
      </w:tr>
      <w:tr>
        <w:tblPrEx/>
        <w:trPr>
          <w:trHeight w:val="675" w:hRule="exact"/>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15.</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Платежные реквизиты Клиента для возврата суммы депозита и начисленных процентов по нему</w:t>
            </w:r>
            <w:r>
              <w:rPr>
                <w:rFonts w:ascii="Times New Roman" w:hAnsi="Times New Roman"/>
                <w:iCs/>
                <w:sz w:val="18"/>
                <w:szCs w:val="18"/>
              </w:rPr>
            </w:r>
            <w:r>
              <w:rPr>
                <w:rFonts w:ascii="Times New Roman" w:hAnsi="Times New Roman"/>
                <w:iCs/>
                <w:sz w:val="18"/>
                <w:szCs w:val="18"/>
              </w:rPr>
            </w:r>
          </w:p>
          <w:p>
            <w:pPr>
              <w:pStyle w:val="1328"/>
              <w:spacing w:after="0" w:line="240" w:lineRule="auto"/>
              <w:rPr>
                <w:rFonts w:ascii="Times New Roman" w:hAnsi="Times New Roman"/>
                <w:i/>
                <w:iCs/>
                <w:sz w:val="18"/>
                <w:szCs w:val="18"/>
              </w:rPr>
            </w:pPr>
            <w:r>
              <w:rPr>
                <w:rFonts w:ascii="Times New Roman" w:hAnsi="Times New Roman"/>
                <w:i/>
                <w:iCs/>
                <w:sz w:val="18"/>
                <w:szCs w:val="18"/>
              </w:rPr>
              <w:t xml:space="preserve">(заполняется Клиентом)</w:t>
            </w:r>
            <w:r>
              <w:rPr>
                <w:rFonts w:ascii="Times New Roman" w:hAnsi="Times New Roman"/>
                <w:i/>
                <w:iCs/>
                <w:sz w:val="18"/>
                <w:szCs w:val="18"/>
              </w:rPr>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977"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858" w:hRule="exact"/>
        </w:trPr>
        <w:tc>
          <w:tcPr>
            <w:tcBorders>
              <w:top w:val="single" w:color="000000" w:sz="4" w:space="0"/>
              <w:left w:val="single" w:color="000000" w:sz="4" w:space="0"/>
              <w:right w:val="single" w:color="000000" w:sz="4" w:space="0"/>
            </w:tcBorders>
            <w:tcW w:w="568" w:type="dxa"/>
            <w:vAlign w:val="top"/>
            <w:vMerge w:val="restart"/>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16.</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Банковские реквизиты Банка/</w:t>
            </w:r>
            <w:r>
              <w:rPr>
                <w:rFonts w:ascii="Times New Roman" w:hAnsi="Times New Roman"/>
                <w:iCs/>
                <w:sz w:val="18"/>
                <w:szCs w:val="18"/>
              </w:rPr>
              <w:t xml:space="preserve"> регионального </w:t>
            </w:r>
            <w:r>
              <w:rPr>
                <w:rFonts w:ascii="Times New Roman" w:hAnsi="Times New Roman"/>
                <w:iCs/>
                <w:sz w:val="18"/>
                <w:szCs w:val="18"/>
              </w:rPr>
              <w:t xml:space="preserve">филиала Банка для перечисления Клиентом суммы депозита на счет по депозиту (с указанием корреспондентского субсчета </w:t>
            </w:r>
            <w:r>
              <w:rPr>
                <w:rFonts w:ascii="Times New Roman" w:hAnsi="Times New Roman"/>
                <w:iCs/>
                <w:sz w:val="18"/>
                <w:szCs w:val="18"/>
              </w:rPr>
              <w:t xml:space="preserve">регионального </w:t>
            </w:r>
            <w:r>
              <w:rPr>
                <w:rFonts w:ascii="Times New Roman" w:hAnsi="Times New Roman"/>
                <w:iCs/>
                <w:sz w:val="18"/>
                <w:szCs w:val="18"/>
              </w:rPr>
              <w:t xml:space="preserve">филиала Банка)</w:t>
            </w:r>
            <w:r>
              <w:rPr>
                <w:rFonts w:ascii="Times New Roman" w:hAnsi="Times New Roman"/>
                <w:iCs/>
                <w:sz w:val="18"/>
                <w:szCs w:val="18"/>
              </w:rPr>
            </w:r>
            <w:r>
              <w:rPr>
                <w:rFonts w:ascii="Times New Roman" w:hAnsi="Times New Roman"/>
                <w:iCs/>
                <w:sz w:val="18"/>
                <w:szCs w:val="18"/>
              </w:rPr>
            </w:r>
          </w:p>
          <w:p>
            <w:pPr>
              <w:pStyle w:val="1328"/>
              <w:spacing w:after="0" w:line="240" w:lineRule="auto"/>
              <w:rPr>
                <w:rFonts w:ascii="Times New Roman" w:hAnsi="Times New Roman"/>
                <w:i/>
                <w:iCs/>
                <w:sz w:val="18"/>
                <w:szCs w:val="18"/>
              </w:rPr>
            </w:pPr>
            <w:r>
              <w:rPr>
                <w:rFonts w:ascii="Times New Roman" w:hAnsi="Times New Roman"/>
                <w:i/>
                <w:iCs/>
                <w:sz w:val="18"/>
                <w:szCs w:val="18"/>
              </w:rPr>
              <w:t xml:space="preserve">(заполняется Банком)</w:t>
            </w:r>
            <w:r>
              <w:rPr>
                <w:rFonts w:ascii="Times New Roman" w:hAnsi="Times New Roman"/>
                <w:i/>
                <w:iCs/>
                <w:sz w:val="18"/>
                <w:szCs w:val="18"/>
              </w:rPr>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977"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r>
      <w:tr>
        <w:tblPrEx/>
        <w:trPr>
          <w:trHeight w:val="293"/>
        </w:trPr>
        <w:tc>
          <w:tcPr>
            <w:tcBorders>
              <w:left w:val="single" w:color="000000" w:sz="4" w:space="0"/>
              <w:bottom w:val="single" w:color="000000" w:sz="4" w:space="0"/>
              <w:right w:val="single" w:color="000000" w:sz="4" w:space="0"/>
            </w:tcBorders>
            <w:tcW w:w="568" w:type="dxa"/>
            <w:vAlign w:val="top"/>
            <w:vMerge w:val="continue"/>
            <w:textDirection w:val="lrTb"/>
            <w:noWrap w:val="false"/>
          </w:tcPr>
          <w:p>
            <w:pPr>
              <w:pStyle w:val="1328"/>
              <w:numPr>
                <w:ilvl w:val="0"/>
                <w:numId w:val="1"/>
              </w:numPr>
              <w:ind w:left="0" w:firstLine="0"/>
              <w:jc w:val="center"/>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662" w:type="dxa"/>
            <w:vAlign w:val="top"/>
            <w:textDirection w:val="lrTb"/>
            <w:noWrap w:val="false"/>
          </w:tcPr>
          <w:p>
            <w:pPr>
              <w:pStyle w:val="1328"/>
              <w:spacing w:after="0" w:line="240" w:lineRule="auto"/>
              <w:rPr>
                <w:rFonts w:ascii="Times New Roman" w:hAnsi="Times New Roman"/>
                <w:iCs/>
                <w:sz w:val="18"/>
                <w:szCs w:val="18"/>
              </w:rPr>
            </w:pPr>
            <w:r>
              <w:rPr>
                <w:rFonts w:ascii="Times New Roman" w:hAnsi="Times New Roman"/>
                <w:iCs/>
                <w:sz w:val="18"/>
                <w:szCs w:val="18"/>
              </w:rPr>
              <w:t xml:space="preserve">Номер счета по депозиту Клиента</w:t>
            </w:r>
            <w:r>
              <w:rPr>
                <w:rFonts w:ascii="Times New Roman" w:hAnsi="Times New Roman"/>
                <w:iCs/>
                <w:sz w:val="18"/>
                <w:szCs w:val="18"/>
              </w:rPr>
            </w:r>
            <w:r>
              <w:rPr>
                <w:rFonts w:ascii="Times New Roman" w:hAnsi="Times New Roman"/>
                <w:iCs/>
                <w:sz w:val="18"/>
                <w:szCs w:val="18"/>
              </w:rPr>
            </w:r>
          </w:p>
          <w:p>
            <w:pPr>
              <w:pStyle w:val="1328"/>
              <w:spacing w:after="0" w:line="240" w:lineRule="auto"/>
              <w:rPr>
                <w:rFonts w:ascii="Times New Roman" w:hAnsi="Times New Roman"/>
                <w:i/>
                <w:iCs/>
                <w:sz w:val="18"/>
                <w:szCs w:val="18"/>
              </w:rPr>
            </w:pPr>
            <w:r>
              <w:rPr>
                <w:rFonts w:ascii="Times New Roman" w:hAnsi="Times New Roman"/>
                <w:i/>
                <w:iCs/>
                <w:sz w:val="18"/>
                <w:szCs w:val="18"/>
              </w:rPr>
              <w:t xml:space="preserve">(заполняется Банком)</w:t>
            </w:r>
            <w:r>
              <w:rPr>
                <w:rFonts w:ascii="Times New Roman" w:hAnsi="Times New Roman"/>
                <w:i/>
                <w:iCs/>
                <w:sz w:val="18"/>
                <w:szCs w:val="18"/>
              </w:rPr>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977" w:type="dxa"/>
            <w:vAlign w:val="top"/>
            <w:textDirection w:val="lrTb"/>
            <w:noWrap w:val="false"/>
          </w:tcPr>
          <w:p>
            <w:pPr>
              <w:pStyle w:val="1328"/>
              <w:spacing w:after="0" w:line="240" w:lineRule="auto"/>
              <w:rPr>
                <w:rFonts w:ascii="Times New Roman" w:hAnsi="Times New Roman"/>
                <w:bCs/>
                <w:sz w:val="18"/>
                <w:szCs w:val="18"/>
              </w:rPr>
            </w:pPr>
            <w:r>
              <w:rPr>
                <w:rFonts w:ascii="Times New Roman" w:hAnsi="Times New Roman"/>
                <w:bCs/>
                <w:sz w:val="18"/>
                <w:szCs w:val="18"/>
              </w:rPr>
              <w:t xml:space="preserve">№ ____</w:t>
            </w:r>
            <w:r>
              <w:rPr>
                <w:rFonts w:ascii="Times New Roman" w:hAnsi="Times New Roman"/>
                <w:bCs/>
                <w:sz w:val="18"/>
                <w:szCs w:val="18"/>
              </w:rPr>
              <w:t xml:space="preserve">______</w:t>
            </w:r>
            <w:r>
              <w:rPr>
                <w:rFonts w:ascii="Times New Roman" w:hAnsi="Times New Roman"/>
                <w:bCs/>
                <w:sz w:val="18"/>
                <w:szCs w:val="18"/>
              </w:rPr>
              <w:t xml:space="preserve">__________________</w:t>
            </w:r>
            <w:r>
              <w:rPr>
                <w:rFonts w:ascii="Times New Roman" w:hAnsi="Times New Roman"/>
                <w:bCs/>
                <w:sz w:val="18"/>
                <w:szCs w:val="18"/>
              </w:rPr>
            </w:r>
            <w:r>
              <w:rPr>
                <w:rFonts w:ascii="Times New Roman" w:hAnsi="Times New Roman"/>
                <w:bCs/>
                <w:sz w:val="18"/>
                <w:szCs w:val="18"/>
              </w:rPr>
            </w:r>
          </w:p>
        </w:tc>
      </w:tr>
    </w:tbl>
    <w:p>
      <w:pPr>
        <w:pStyle w:val="1340"/>
        <w:jc w:val="both"/>
        <w:spacing w:after="0"/>
        <w:rPr>
          <w:sz w:val="20"/>
          <w:szCs w:val="20"/>
          <w:lang w:val="ru-RU"/>
        </w:rPr>
      </w:pPr>
      <w:r>
        <w:rPr>
          <w:sz w:val="20"/>
          <w:szCs w:val="20"/>
          <w:lang w:val="ru-RU"/>
        </w:rPr>
      </w:r>
      <w:r>
        <w:rPr>
          <w:sz w:val="20"/>
          <w:szCs w:val="20"/>
          <w:lang w:val="ru-RU"/>
        </w:rPr>
      </w:r>
      <w:r>
        <w:rPr>
          <w:sz w:val="20"/>
          <w:szCs w:val="20"/>
          <w:lang w:val="ru-RU"/>
        </w:rPr>
      </w:r>
    </w:p>
    <w:p>
      <w:pPr>
        <w:pStyle w:val="1340"/>
        <w:ind w:firstLine="709"/>
        <w:jc w:val="both"/>
        <w:spacing w:after="0"/>
        <w:rPr>
          <w:sz w:val="20"/>
          <w:szCs w:val="20"/>
        </w:rPr>
      </w:pPr>
      <w:r>
        <w:rPr>
          <w:sz w:val="20"/>
          <w:szCs w:val="20"/>
          <w:lang w:val="ru-RU"/>
        </w:rPr>
        <w:t xml:space="preserve">2.</w:t>
        <w:tab/>
      </w:r>
      <w:r>
        <w:rPr>
          <w:sz w:val="20"/>
          <w:szCs w:val="20"/>
        </w:rPr>
        <w:t xml:space="preserve">Для размещения депозита ______________________________________________________________ </w:t>
      </w:r>
      <w:r>
        <w:rPr>
          <w:sz w:val="20"/>
          <w:szCs w:val="20"/>
        </w:rPr>
      </w:r>
      <w:r>
        <w:rPr>
          <w:sz w:val="20"/>
          <w:szCs w:val="20"/>
        </w:rPr>
      </w:r>
    </w:p>
    <w:p>
      <w:pPr>
        <w:pStyle w:val="1340"/>
        <w:jc w:val="both"/>
        <w:spacing w:after="0"/>
      </w:pPr>
      <w:r>
        <w:rPr>
          <w:sz w:val="20"/>
          <w:szCs w:val="20"/>
        </w:rPr>
        <w:tab/>
        <w:tab/>
      </w:r>
      <w:r>
        <w:rPr>
          <w:sz w:val="20"/>
          <w:szCs w:val="20"/>
          <w:lang w:val="ru-RU"/>
        </w:rPr>
        <w:tab/>
        <w:tab/>
        <w:tab/>
        <w:tab/>
        <w:tab/>
      </w:r>
      <w:r>
        <w:rPr>
          <w:sz w:val="20"/>
          <w:szCs w:val="20"/>
        </w:rPr>
        <w:tab/>
      </w:r>
      <w:r>
        <w:t xml:space="preserve">(наименование </w:t>
      </w:r>
      <w:r>
        <w:rPr>
          <w:lang w:val="ru-RU"/>
        </w:rPr>
        <w:t xml:space="preserve">Клиент</w:t>
      </w:r>
      <w:r>
        <w:rPr>
          <w:lang w:val="ru-RU"/>
        </w:rPr>
        <w:t xml:space="preserve">а</w:t>
      </w:r>
      <w:r>
        <w:rPr>
          <w:lang w:val="ru-RU"/>
        </w:rPr>
        <w:t xml:space="preserve">, ИНН</w:t>
      </w:r>
      <w:r>
        <w:t xml:space="preserve">)</w:t>
      </w:r>
      <w:r/>
    </w:p>
    <w:p>
      <w:pPr>
        <w:pStyle w:val="1340"/>
        <w:jc w:val="both"/>
        <w:spacing w:after="0"/>
        <w:tabs>
          <w:tab w:val="left" w:pos="993" w:leader="none"/>
        </w:tabs>
        <w:rPr>
          <w:bCs/>
          <w:sz w:val="20"/>
          <w:szCs w:val="20"/>
          <w:lang w:val="ru-RU"/>
        </w:rPr>
      </w:pPr>
      <w:r>
        <w:rPr>
          <w:sz w:val="20"/>
          <w:szCs w:val="20"/>
        </w:rPr>
        <w:t xml:space="preserve">просит открыть счет по депозиту</w:t>
      </w:r>
      <w:r>
        <w:rPr>
          <w:sz w:val="20"/>
          <w:szCs w:val="20"/>
          <w:lang w:val="ru-RU"/>
        </w:rPr>
        <w:t xml:space="preserve"> </w:t>
      </w:r>
      <w:r>
        <w:rPr>
          <w:sz w:val="20"/>
          <w:szCs w:val="20"/>
          <w:lang w:val="ru-RU"/>
        </w:rPr>
        <w:t xml:space="preserve">не позднее даты размещения депозита, указанной в настоящем </w:t>
      </w:r>
      <w:r>
        <w:rPr>
          <w:sz w:val="20"/>
          <w:szCs w:val="20"/>
          <w:lang w:val="ru-RU"/>
        </w:rPr>
        <w:t xml:space="preserve">П</w:t>
      </w:r>
      <w:r>
        <w:rPr>
          <w:sz w:val="20"/>
          <w:szCs w:val="20"/>
          <w:lang w:val="ru-RU"/>
        </w:rPr>
        <w:t xml:space="preserve">одтверждении,</w:t>
      </w:r>
      <w:r>
        <w:rPr>
          <w:sz w:val="20"/>
          <w:szCs w:val="20"/>
        </w:rPr>
        <w:t xml:space="preserve"> и осуществлять выдачу выписок по счету по депозиту в соответствии с </w:t>
      </w:r>
      <w:r>
        <w:rPr>
          <w:sz w:val="20"/>
          <w:szCs w:val="20"/>
          <w:lang w:val="ru-RU"/>
        </w:rPr>
        <w:t xml:space="preserve">Условиями</w:t>
      </w:r>
      <w:r>
        <w:rPr>
          <w:sz w:val="20"/>
          <w:szCs w:val="20"/>
          <w:lang w:val="ru-RU"/>
        </w:rPr>
        <w:t xml:space="preserve"> по депозитам.</w:t>
      </w:r>
      <w:r>
        <w:rPr>
          <w:rStyle w:val="1344"/>
          <w:bCs/>
          <w:sz w:val="20"/>
          <w:szCs w:val="20"/>
        </w:rPr>
        <w:footnoteReference w:id="21"/>
      </w:r>
      <w:r>
        <w:rPr>
          <w:bCs/>
          <w:sz w:val="20"/>
          <w:szCs w:val="20"/>
          <w:lang w:val="ru-RU"/>
        </w:rPr>
      </w:r>
      <w:r>
        <w:rPr>
          <w:bCs/>
          <w:sz w:val="20"/>
          <w:szCs w:val="20"/>
          <w:lang w:val="ru-RU"/>
        </w:rPr>
      </w:r>
    </w:p>
    <w:p>
      <w:pPr>
        <w:pStyle w:val="1328"/>
        <w:jc w:val="center"/>
        <w:spacing w:before="120" w:after="120" w:line="240" w:lineRule="auto"/>
        <w:rPr>
          <w:rFonts w:ascii="Times New Roman" w:hAnsi="Times New Roman"/>
          <w:bCs/>
          <w:sz w:val="20"/>
          <w:szCs w:val="20"/>
          <w:u w:val="single"/>
        </w:rPr>
      </w:pPr>
      <w:r>
        <w:rPr>
          <w:rFonts w:ascii="Times New Roman" w:hAnsi="Times New Roman"/>
          <w:bCs/>
          <w:sz w:val="20"/>
          <w:szCs w:val="20"/>
          <w:u w:val="single"/>
        </w:rPr>
        <w:t xml:space="preserve">При оформлении </w:t>
      </w:r>
      <w:r>
        <w:rPr>
          <w:rFonts w:ascii="Times New Roman" w:hAnsi="Times New Roman"/>
          <w:bCs/>
          <w:sz w:val="20"/>
          <w:szCs w:val="20"/>
          <w:u w:val="single"/>
        </w:rPr>
        <w:t xml:space="preserve">П</w:t>
      </w:r>
      <w:r>
        <w:rPr>
          <w:rFonts w:ascii="Times New Roman" w:hAnsi="Times New Roman"/>
          <w:bCs/>
          <w:sz w:val="20"/>
          <w:szCs w:val="20"/>
          <w:u w:val="single"/>
        </w:rPr>
        <w:t xml:space="preserve">одтверждения на бумажном носителе:</w:t>
      </w:r>
      <w:r>
        <w:rPr>
          <w:rFonts w:ascii="Times New Roman" w:hAnsi="Times New Roman"/>
          <w:bCs/>
          <w:sz w:val="20"/>
          <w:szCs w:val="20"/>
          <w:u w:val="single"/>
        </w:rPr>
      </w:r>
      <w:r>
        <w:rPr>
          <w:rFonts w:ascii="Times New Roman" w:hAnsi="Times New Roman"/>
          <w:bCs/>
          <w:sz w:val="20"/>
          <w:szCs w:val="20"/>
          <w:u w:val="single"/>
        </w:rPr>
      </w:r>
    </w:p>
    <w:tbl>
      <w:tblPr>
        <w:tblW w:w="10120" w:type="dxa"/>
        <w:tblInd w:w="-34" w:type="dxa"/>
        <w:tblLayout w:type="autofit"/>
        <w:tblCellMar>
          <w:left w:w="108" w:type="dxa"/>
          <w:top w:w="0" w:type="dxa"/>
          <w:right w:w="108" w:type="dxa"/>
          <w:bottom w:w="0" w:type="dxa"/>
        </w:tblCellMar>
        <w:tblLook w:val="04A0" w:firstRow="1" w:lastRow="0" w:firstColumn="1" w:lastColumn="0" w:noHBand="0" w:noVBand="1"/>
      </w:tblPr>
      <w:tblGrid>
        <w:gridCol w:w="5104"/>
        <w:gridCol w:w="5016"/>
      </w:tblGrid>
      <w:tr>
        <w:tblPrEx/>
        <w:trPr/>
        <w:tc>
          <w:tcPr>
            <w:tcBorders>
              <w:top w:val="none" w:color="000000" w:sz="0" w:space="0"/>
              <w:left w:val="none" w:color="000000" w:sz="0" w:space="0"/>
              <w:bottom w:val="none" w:color="000000" w:sz="0" w:space="0"/>
              <w:right w:val="none" w:color="000000" w:sz="0" w:space="0"/>
            </w:tcBorders>
            <w:tcW w:w="5104" w:type="dxa"/>
            <w:vAlign w:val="top"/>
            <w:textDirection w:val="lrTb"/>
            <w:noWrap w:val="false"/>
          </w:tcPr>
          <w:p>
            <w:pPr>
              <w:pStyle w:val="1328"/>
              <w:spacing w:after="0" w:line="240" w:lineRule="auto"/>
              <w:rPr>
                <w:rFonts w:ascii="Times New Roman" w:hAnsi="Times New Roman"/>
                <w:bCs/>
                <w:sz w:val="20"/>
                <w:szCs w:val="20"/>
              </w:rPr>
            </w:pPr>
            <w:r>
              <w:rPr>
                <w:rFonts w:ascii="Times New Roman" w:hAnsi="Times New Roman"/>
                <w:bCs/>
                <w:sz w:val="20"/>
                <w:szCs w:val="20"/>
              </w:rPr>
              <w:t xml:space="preserve">От АО «Россельхозбанк»</w:t>
            </w:r>
            <w:r>
              <w:rPr>
                <w:rFonts w:ascii="Times New Roman" w:hAnsi="Times New Roman"/>
                <w:bCs/>
                <w:sz w:val="20"/>
                <w:szCs w:val="20"/>
              </w:rPr>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5016" w:type="dxa"/>
            <w:vAlign w:val="top"/>
            <w:textDirection w:val="lrTb"/>
            <w:noWrap w:val="false"/>
          </w:tcPr>
          <w:p>
            <w:pPr>
              <w:pStyle w:val="1328"/>
              <w:spacing w:after="0" w:line="240" w:lineRule="auto"/>
              <w:rPr>
                <w:rFonts w:ascii="Times New Roman" w:hAnsi="Times New Roman"/>
                <w:bCs/>
                <w:sz w:val="20"/>
                <w:szCs w:val="20"/>
              </w:rPr>
            </w:pPr>
            <w:r>
              <w:rPr>
                <w:rFonts w:ascii="Times New Roman" w:hAnsi="Times New Roman"/>
                <w:bCs/>
                <w:sz w:val="20"/>
                <w:szCs w:val="20"/>
              </w:rPr>
              <w:t xml:space="preserve">От _____________________________________</w:t>
            </w:r>
            <w:r>
              <w:rPr>
                <w:rFonts w:ascii="Times New Roman" w:hAnsi="Times New Roman"/>
                <w:bCs/>
                <w:sz w:val="20"/>
                <w:szCs w:val="20"/>
              </w:rPr>
            </w:r>
            <w:r>
              <w:rPr>
                <w:rFonts w:ascii="Times New Roman" w:hAnsi="Times New Roman"/>
                <w:bCs/>
                <w:sz w:val="20"/>
                <w:szCs w:val="20"/>
              </w:rPr>
            </w:r>
          </w:p>
          <w:p>
            <w:pPr>
              <w:pStyle w:val="1328"/>
              <w:jc w:val="center"/>
              <w:spacing w:after="0" w:line="240" w:lineRule="auto"/>
              <w:rPr>
                <w:rFonts w:ascii="Times New Roman" w:hAnsi="Times New Roman"/>
                <w:bCs/>
                <w:sz w:val="20"/>
                <w:szCs w:val="20"/>
              </w:rPr>
            </w:pPr>
            <w:r>
              <w:rPr>
                <w:rFonts w:ascii="Times New Roman" w:hAnsi="Times New Roman"/>
                <w:bCs/>
                <w:sz w:val="16"/>
                <w:szCs w:val="16"/>
              </w:rPr>
              <w:t xml:space="preserve">(наименование </w:t>
            </w:r>
            <w:r>
              <w:rPr>
                <w:rFonts w:ascii="Times New Roman" w:hAnsi="Times New Roman"/>
                <w:bCs/>
                <w:sz w:val="16"/>
                <w:szCs w:val="16"/>
              </w:rPr>
              <w:t xml:space="preserve">Вкладчика</w:t>
            </w:r>
            <w:r>
              <w:rPr>
                <w:rFonts w:ascii="Times New Roman" w:hAnsi="Times New Roman"/>
                <w:bCs/>
                <w:sz w:val="16"/>
                <w:szCs w:val="16"/>
              </w:rPr>
              <w:t xml:space="preserve">)</w:t>
            </w:r>
            <w:r>
              <w:rPr>
                <w:rFonts w:ascii="Times New Roman" w:hAnsi="Times New Roman"/>
                <w:bCs/>
                <w:sz w:val="20"/>
                <w:szCs w:val="20"/>
              </w:rPr>
            </w:r>
            <w:r>
              <w:rPr>
                <w:rFonts w:ascii="Times New Roman" w:hAnsi="Times New Roman"/>
                <w:bCs/>
                <w:sz w:val="20"/>
                <w:szCs w:val="20"/>
              </w:rPr>
            </w:r>
          </w:p>
        </w:tc>
      </w:tr>
      <w:tr>
        <w:tblPrEx/>
        <w:trPr>
          <w:trHeight w:val="1079"/>
        </w:trPr>
        <w:tc>
          <w:tcPr>
            <w:tcBorders>
              <w:top w:val="none" w:color="000000" w:sz="0" w:space="0"/>
              <w:left w:val="none" w:color="000000" w:sz="0" w:space="0"/>
              <w:bottom w:val="none" w:color="000000" w:sz="0" w:space="0"/>
              <w:right w:val="none" w:color="000000" w:sz="0" w:space="0"/>
            </w:tcBorders>
            <w:tcW w:w="5104" w:type="dxa"/>
            <w:vAlign w:val="top"/>
            <w:textDirection w:val="lrTb"/>
            <w:noWrap w:val="false"/>
          </w:tcPr>
          <w:p>
            <w:pPr>
              <w:pStyle w:val="1328"/>
              <w:spacing w:after="0" w:line="240" w:lineRule="auto"/>
              <w:rPr>
                <w:rFonts w:ascii="Times New Roman" w:hAnsi="Times New Roman"/>
                <w:bCs/>
                <w:sz w:val="20"/>
                <w:szCs w:val="20"/>
              </w:rPr>
            </w:pPr>
            <w:r>
              <w:rPr>
                <w:rFonts w:ascii="Times New Roman" w:hAnsi="Times New Roman"/>
                <w:bCs/>
                <w:sz w:val="20"/>
                <w:szCs w:val="20"/>
              </w:rPr>
              <w:t xml:space="preserve">_______________________________________________</w:t>
            </w:r>
            <w:r>
              <w:rPr>
                <w:rFonts w:ascii="Times New Roman" w:hAnsi="Times New Roman"/>
                <w:bCs/>
                <w:sz w:val="20"/>
                <w:szCs w:val="20"/>
              </w:rPr>
            </w:r>
            <w:r>
              <w:rPr>
                <w:rFonts w:ascii="Times New Roman" w:hAnsi="Times New Roman"/>
                <w:bCs/>
                <w:sz w:val="20"/>
                <w:szCs w:val="20"/>
              </w:rPr>
            </w:r>
          </w:p>
          <w:p>
            <w:pPr>
              <w:pStyle w:val="1328"/>
              <w:jc w:val="center"/>
              <w:spacing w:after="0" w:line="240" w:lineRule="auto"/>
              <w:rPr>
                <w:rFonts w:ascii="Times New Roman" w:hAnsi="Times New Roman"/>
                <w:bCs/>
                <w:sz w:val="16"/>
                <w:szCs w:val="16"/>
              </w:rPr>
            </w:pPr>
            <w:r>
              <w:rPr>
                <w:rFonts w:ascii="Times New Roman" w:hAnsi="Times New Roman"/>
                <w:bCs/>
                <w:sz w:val="16"/>
                <w:szCs w:val="16"/>
              </w:rPr>
              <w:t xml:space="preserve">Ф.И.О. уполномоченного представителя Банка</w:t>
            </w:r>
            <w:r>
              <w:rPr>
                <w:rFonts w:ascii="Times New Roman" w:hAnsi="Times New Roman"/>
                <w:bCs/>
                <w:sz w:val="16"/>
                <w:szCs w:val="16"/>
              </w:rPr>
            </w:r>
            <w:r>
              <w:rPr>
                <w:rFonts w:ascii="Times New Roman" w:hAnsi="Times New Roman"/>
                <w:bCs/>
                <w:sz w:val="16"/>
                <w:szCs w:val="16"/>
              </w:rPr>
            </w:r>
          </w:p>
          <w:p>
            <w:pPr>
              <w:pStyle w:val="1328"/>
              <w:spacing w:after="0" w:line="240" w:lineRule="auto"/>
              <w:rPr>
                <w:rFonts w:ascii="Times New Roman" w:hAnsi="Times New Roman"/>
                <w:bCs/>
                <w:sz w:val="20"/>
                <w:szCs w:val="20"/>
              </w:rPr>
            </w:pPr>
            <w:r>
              <w:rPr>
                <w:rFonts w:ascii="Times New Roman" w:hAnsi="Times New Roman"/>
                <w:bCs/>
                <w:sz w:val="20"/>
                <w:szCs w:val="20"/>
              </w:rPr>
              <w:t xml:space="preserve">_________________ _____________________________ </w:t>
            </w:r>
            <w:r>
              <w:rPr>
                <w:rFonts w:ascii="Times New Roman" w:hAnsi="Times New Roman"/>
                <w:bCs/>
                <w:sz w:val="20"/>
                <w:szCs w:val="20"/>
              </w:rPr>
            </w:r>
            <w:r>
              <w:rPr>
                <w:rFonts w:ascii="Times New Roman" w:hAnsi="Times New Roman"/>
                <w:bCs/>
                <w:sz w:val="20"/>
                <w:szCs w:val="20"/>
              </w:rPr>
            </w:r>
          </w:p>
          <w:p>
            <w:pPr>
              <w:pStyle w:val="1328"/>
              <w:spacing w:after="0" w:line="240" w:lineRule="auto"/>
              <w:rPr>
                <w:rFonts w:ascii="Times New Roman" w:hAnsi="Times New Roman"/>
                <w:bCs/>
                <w:sz w:val="16"/>
                <w:szCs w:val="16"/>
              </w:rPr>
            </w:pPr>
            <w:r>
              <w:rPr>
                <w:rFonts w:ascii="Times New Roman" w:hAnsi="Times New Roman"/>
                <w:bCs/>
                <w:sz w:val="20"/>
                <w:szCs w:val="20"/>
              </w:rPr>
              <w:t xml:space="preserve">           </w:t>
            </w:r>
            <w:r>
              <w:rPr>
                <w:rFonts w:ascii="Times New Roman" w:hAnsi="Times New Roman"/>
                <w:bCs/>
                <w:sz w:val="16"/>
                <w:szCs w:val="16"/>
              </w:rPr>
              <w:t xml:space="preserve">(подпись)                            (расшифровка подписи)</w:t>
            </w:r>
            <w:r>
              <w:rPr>
                <w:rFonts w:ascii="Times New Roman" w:hAnsi="Times New Roman"/>
                <w:bCs/>
                <w:sz w:val="16"/>
                <w:szCs w:val="16"/>
              </w:rPr>
            </w:r>
            <w:r>
              <w:rPr>
                <w:rFonts w:ascii="Times New Roman" w:hAnsi="Times New Roman"/>
                <w:bCs/>
                <w:sz w:val="16"/>
                <w:szCs w:val="16"/>
              </w:rPr>
            </w:r>
          </w:p>
          <w:p>
            <w:pPr>
              <w:pStyle w:val="1328"/>
              <w:spacing w:after="0" w:line="240" w:lineRule="auto"/>
              <w:rPr>
                <w:rFonts w:ascii="Times New Roman" w:hAnsi="Times New Roman"/>
                <w:bCs/>
                <w:sz w:val="20"/>
                <w:szCs w:val="20"/>
              </w:rPr>
            </w:pPr>
            <w:r>
              <w:rPr>
                <w:rFonts w:ascii="Times New Roman" w:hAnsi="Times New Roman"/>
                <w:bCs/>
                <w:sz w:val="20"/>
                <w:szCs w:val="20"/>
              </w:rPr>
              <w:t xml:space="preserve">           М.П.</w:t>
            </w:r>
            <w:r>
              <w:rPr>
                <w:rFonts w:ascii="Times New Roman" w:hAnsi="Times New Roman"/>
                <w:bCs/>
                <w:sz w:val="20"/>
                <w:szCs w:val="20"/>
              </w:rPr>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5016" w:type="dxa"/>
            <w:vAlign w:val="top"/>
            <w:textDirection w:val="lrTb"/>
            <w:noWrap w:val="false"/>
          </w:tcPr>
          <w:p>
            <w:pPr>
              <w:pStyle w:val="1328"/>
              <w:spacing w:after="0" w:line="240" w:lineRule="auto"/>
              <w:rPr>
                <w:rFonts w:ascii="Times New Roman" w:hAnsi="Times New Roman"/>
                <w:bCs/>
                <w:sz w:val="20"/>
                <w:szCs w:val="20"/>
              </w:rPr>
            </w:pPr>
            <w:r>
              <w:rPr>
                <w:rFonts w:ascii="Times New Roman" w:hAnsi="Times New Roman"/>
                <w:bCs/>
                <w:sz w:val="20"/>
                <w:szCs w:val="20"/>
              </w:rPr>
              <w:t xml:space="preserve">________________________________________________</w:t>
            </w:r>
            <w:r>
              <w:rPr>
                <w:rFonts w:ascii="Times New Roman" w:hAnsi="Times New Roman"/>
                <w:bCs/>
                <w:sz w:val="20"/>
                <w:szCs w:val="20"/>
              </w:rPr>
            </w:r>
            <w:r>
              <w:rPr>
                <w:rFonts w:ascii="Times New Roman" w:hAnsi="Times New Roman"/>
                <w:bCs/>
                <w:sz w:val="20"/>
                <w:szCs w:val="20"/>
              </w:rPr>
            </w:r>
          </w:p>
          <w:p>
            <w:pPr>
              <w:pStyle w:val="1328"/>
              <w:jc w:val="center"/>
              <w:spacing w:after="0" w:line="240" w:lineRule="auto"/>
              <w:rPr>
                <w:rFonts w:ascii="Times New Roman" w:hAnsi="Times New Roman"/>
                <w:bCs/>
                <w:sz w:val="16"/>
                <w:szCs w:val="16"/>
              </w:rPr>
            </w:pPr>
            <w:r>
              <w:rPr>
                <w:rFonts w:ascii="Times New Roman" w:hAnsi="Times New Roman"/>
                <w:bCs/>
                <w:sz w:val="16"/>
                <w:szCs w:val="16"/>
              </w:rPr>
              <w:t xml:space="preserve">Ф.И.О. уполномоченного представителя </w:t>
            </w:r>
            <w:r>
              <w:rPr>
                <w:rFonts w:ascii="Times New Roman" w:hAnsi="Times New Roman"/>
                <w:bCs/>
                <w:sz w:val="16"/>
                <w:szCs w:val="16"/>
              </w:rPr>
              <w:t xml:space="preserve">Вкладчика</w:t>
            </w:r>
            <w:r>
              <w:rPr>
                <w:rFonts w:ascii="Times New Roman" w:hAnsi="Times New Roman"/>
                <w:bCs/>
                <w:sz w:val="16"/>
                <w:szCs w:val="16"/>
              </w:rPr>
            </w:r>
            <w:r>
              <w:rPr>
                <w:rFonts w:ascii="Times New Roman" w:hAnsi="Times New Roman"/>
                <w:bCs/>
                <w:sz w:val="16"/>
                <w:szCs w:val="16"/>
              </w:rPr>
            </w:r>
          </w:p>
          <w:p>
            <w:pPr>
              <w:pStyle w:val="1328"/>
              <w:spacing w:after="0" w:line="240" w:lineRule="auto"/>
              <w:rPr>
                <w:rFonts w:ascii="Times New Roman" w:hAnsi="Times New Roman"/>
                <w:bCs/>
                <w:sz w:val="20"/>
                <w:szCs w:val="20"/>
              </w:rPr>
            </w:pPr>
            <w:r>
              <w:rPr>
                <w:rFonts w:ascii="Times New Roman" w:hAnsi="Times New Roman"/>
                <w:bCs/>
                <w:sz w:val="20"/>
                <w:szCs w:val="20"/>
              </w:rPr>
              <w:t xml:space="preserve">_________________ _____________________________ </w:t>
            </w:r>
            <w:r>
              <w:rPr>
                <w:rFonts w:ascii="Times New Roman" w:hAnsi="Times New Roman"/>
                <w:bCs/>
                <w:sz w:val="20"/>
                <w:szCs w:val="20"/>
              </w:rPr>
            </w:r>
            <w:r>
              <w:rPr>
                <w:rFonts w:ascii="Times New Roman" w:hAnsi="Times New Roman"/>
                <w:bCs/>
                <w:sz w:val="20"/>
                <w:szCs w:val="20"/>
              </w:rPr>
            </w:r>
          </w:p>
          <w:p>
            <w:pPr>
              <w:pStyle w:val="1328"/>
              <w:spacing w:after="0" w:line="240" w:lineRule="auto"/>
              <w:rPr>
                <w:rFonts w:ascii="Times New Roman" w:hAnsi="Times New Roman"/>
                <w:bCs/>
                <w:sz w:val="16"/>
                <w:szCs w:val="16"/>
              </w:rPr>
            </w:pPr>
            <w:r>
              <w:rPr>
                <w:rFonts w:ascii="Times New Roman" w:hAnsi="Times New Roman"/>
                <w:bCs/>
                <w:sz w:val="16"/>
                <w:szCs w:val="16"/>
              </w:rPr>
              <w:t xml:space="preserve">           (подпись)                                   (расшифровка подписи)</w:t>
            </w:r>
            <w:r>
              <w:rPr>
                <w:rFonts w:ascii="Times New Roman" w:hAnsi="Times New Roman"/>
                <w:bCs/>
                <w:sz w:val="16"/>
                <w:szCs w:val="16"/>
              </w:rPr>
            </w:r>
            <w:r>
              <w:rPr>
                <w:rFonts w:ascii="Times New Roman" w:hAnsi="Times New Roman"/>
                <w:bCs/>
                <w:sz w:val="16"/>
                <w:szCs w:val="16"/>
              </w:rPr>
            </w:r>
          </w:p>
          <w:p>
            <w:pPr>
              <w:pStyle w:val="1328"/>
              <w:spacing w:after="0" w:line="240" w:lineRule="auto"/>
              <w:rPr>
                <w:rFonts w:ascii="Times New Roman" w:hAnsi="Times New Roman"/>
                <w:bCs/>
                <w:sz w:val="20"/>
                <w:szCs w:val="20"/>
              </w:rPr>
            </w:pPr>
            <w:r>
              <w:rPr>
                <w:rFonts w:ascii="Times New Roman" w:hAnsi="Times New Roman"/>
                <w:bCs/>
                <w:sz w:val="20"/>
                <w:szCs w:val="20"/>
              </w:rPr>
              <w:t xml:space="preserve">          М.П.</w:t>
            </w:r>
            <w:r>
              <w:rPr>
                <w:rFonts w:ascii="Times New Roman" w:hAnsi="Times New Roman"/>
                <w:bCs/>
                <w:sz w:val="20"/>
                <w:szCs w:val="20"/>
              </w:rPr>
            </w:r>
            <w:r>
              <w:rPr>
                <w:rFonts w:ascii="Times New Roman" w:hAnsi="Times New Roman"/>
                <w:bCs/>
                <w:sz w:val="20"/>
                <w:szCs w:val="20"/>
              </w:rPr>
            </w:r>
          </w:p>
        </w:tc>
      </w:tr>
    </w:tbl>
    <w:p>
      <w:pPr>
        <w:pStyle w:val="1328"/>
        <w:jc w:val="both"/>
        <w:spacing w:before="60" w:after="0"/>
        <w:rPr>
          <w:rFonts w:ascii="Times New Roman" w:hAnsi="Times New Roman"/>
          <w:bCs/>
          <w:i/>
          <w:sz w:val="20"/>
          <w:szCs w:val="20"/>
        </w:rPr>
      </w:pPr>
      <w:r>
        <w:rPr>
          <w:rFonts w:ascii="Times New Roman" w:hAnsi="Times New Roman"/>
          <w:bCs/>
          <w:i/>
          <w:sz w:val="20"/>
          <w:szCs w:val="20"/>
        </w:rPr>
        <w:t xml:space="preserve">При оформлении </w:t>
      </w:r>
      <w:r>
        <w:rPr>
          <w:rFonts w:ascii="Times New Roman" w:hAnsi="Times New Roman"/>
          <w:bCs/>
          <w:i/>
          <w:sz w:val="20"/>
          <w:szCs w:val="20"/>
        </w:rPr>
        <w:t xml:space="preserve">п</w:t>
      </w:r>
      <w:r>
        <w:rPr>
          <w:rFonts w:ascii="Times New Roman" w:hAnsi="Times New Roman"/>
          <w:bCs/>
          <w:i/>
          <w:sz w:val="20"/>
          <w:szCs w:val="20"/>
        </w:rPr>
        <w:t xml:space="preserve">одтверждения сделки для направления </w:t>
      </w:r>
      <w:r>
        <w:rPr>
          <w:rFonts w:ascii="Times New Roman" w:hAnsi="Times New Roman"/>
          <w:bCs/>
          <w:i/>
          <w:sz w:val="20"/>
          <w:szCs w:val="20"/>
        </w:rPr>
        <w:t xml:space="preserve">с использованием системы ДБО</w:t>
      </w:r>
      <w:r>
        <w:rPr>
          <w:rStyle w:val="1344"/>
          <w:rFonts w:ascii="Times New Roman" w:hAnsi="Times New Roman"/>
          <w:bCs/>
          <w:sz w:val="20"/>
          <w:szCs w:val="20"/>
          <w:u w:val="single"/>
        </w:rPr>
        <w:footnoteReference w:id="22"/>
      </w:r>
      <w:r>
        <w:rPr>
          <w:rFonts w:ascii="Times New Roman" w:hAnsi="Times New Roman"/>
          <w:bCs/>
          <w:i/>
          <w:sz w:val="20"/>
          <w:szCs w:val="20"/>
        </w:rPr>
        <w:t xml:space="preserve"> в поле для подписи указывается Ф.И.О. уполномоченного представителя передающей Стороны, сообщение подписывается электронной подписью уполномоченного представителя передающей Стороны.</w:t>
      </w:r>
      <w:r>
        <w:rPr>
          <w:rFonts w:ascii="Times New Roman" w:hAnsi="Times New Roman"/>
          <w:bCs/>
          <w:i/>
          <w:sz w:val="20"/>
          <w:szCs w:val="20"/>
        </w:rPr>
      </w:r>
      <w:r>
        <w:rPr>
          <w:rFonts w:ascii="Times New Roman" w:hAnsi="Times New Roman"/>
          <w:bCs/>
          <w:i/>
          <w:sz w:val="20"/>
          <w:szCs w:val="20"/>
        </w:rPr>
      </w:r>
    </w:p>
    <w:sectPr>
      <w:headerReference w:type="default" r:id="rId11"/>
      <w:footnotePr>
        <w:numRestart w:val="continuous"/>
      </w:footnotePr>
      <w:endnotePr/>
      <w:type w:val="nextPage"/>
      <w:pgSz w:w="11907" w:h="16839" w:orient="portrait"/>
      <w:pgMar w:top="454" w:right="851" w:bottom="454" w:left="1134" w:header="397" w:footer="397"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61"/>
      <w:spacing w:after="0"/>
      <w:rPr>
        <w:rFonts w:ascii="Times New Roman" w:hAnsi="Times New Roman"/>
        <w:sz w:val="20"/>
        <w:szCs w:val="20"/>
      </w:rPr>
    </w:pPr>
    <w:r>
      <w:rPr>
        <w:rFonts w:ascii="Times New Roman" w:hAnsi="Times New Roman"/>
        <w:sz w:val="20"/>
        <w:szCs w:val="20"/>
      </w:rPr>
      <w:t xml:space="preserve">Вкладчик ________________</w:t>
      <w:tab/>
      <w:t xml:space="preserve">                                                                                                Банк ___________________</w:t>
    </w:r>
    <w:r>
      <w:rPr>
        <w:rFonts w:ascii="Times New Roman" w:hAnsi="Times New Roman"/>
        <w:sz w:val="20"/>
        <w:szCs w:val="20"/>
      </w:rPr>
    </w:r>
    <w:r>
      <w:rPr>
        <w:rFonts w:ascii="Times New Roman" w:hAnsi="Times New Roman"/>
        <w:sz w:val="20"/>
        <w:szCs w:val="20"/>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342"/>
        <w:jc w:val="both"/>
        <w:rPr>
          <w:sz w:val="18"/>
          <w:szCs w:val="18"/>
          <w:lang w:val="ru-RU"/>
        </w:rPr>
      </w:pPr>
      <w:r>
        <w:rPr>
          <w:rStyle w:val="1344"/>
          <w:sz w:val="18"/>
          <w:szCs w:val="18"/>
        </w:rPr>
        <w:footnoteRef/>
      </w:r>
      <w:r>
        <w:rPr>
          <w:sz w:val="18"/>
          <w:szCs w:val="18"/>
        </w:rPr>
        <w:t xml:space="preserve"> </w:t>
      </w:r>
      <w:r>
        <w:rPr>
          <w:sz w:val="18"/>
          <w:szCs w:val="18"/>
          <w:lang w:val="ru-RU"/>
        </w:rPr>
        <w:t xml:space="preserve">Направляется в Банк в виде формализованного документа с использованием </w:t>
      </w:r>
      <w:r>
        <w:rPr>
          <w:sz w:val="18"/>
          <w:szCs w:val="18"/>
          <w:lang w:val="ru-RU"/>
        </w:rPr>
        <w:t xml:space="preserve">ИС Свой Бизнес</w:t>
      </w:r>
      <w:r>
        <w:rPr>
          <w:sz w:val="18"/>
          <w:szCs w:val="18"/>
          <w:lang w:val="ru-RU"/>
        </w:rPr>
        <w:t xml:space="preserve">.</w:t>
      </w:r>
      <w:r>
        <w:rPr>
          <w:sz w:val="18"/>
          <w:szCs w:val="18"/>
          <w:lang w:val="ru-RU"/>
        </w:rPr>
      </w:r>
      <w:r>
        <w:rPr>
          <w:sz w:val="18"/>
          <w:szCs w:val="18"/>
          <w:lang w:val="ru-RU"/>
        </w:rPr>
      </w:r>
    </w:p>
  </w:footnote>
  <w:footnote w:id="3">
    <w:p>
      <w:pPr>
        <w:pStyle w:val="1342"/>
        <w:jc w:val="both"/>
        <w:rPr>
          <w:sz w:val="18"/>
          <w:szCs w:val="18"/>
          <w:lang w:val="ru-RU"/>
        </w:rPr>
      </w:pPr>
      <w:r>
        <w:rPr>
          <w:rStyle w:val="1344"/>
          <w:sz w:val="18"/>
          <w:szCs w:val="18"/>
        </w:rPr>
        <w:footnoteRef/>
      </w:r>
      <w:r>
        <w:rPr>
          <w:sz w:val="18"/>
          <w:szCs w:val="18"/>
        </w:rPr>
        <w:t xml:space="preserve"> </w:t>
      </w:r>
      <w:r>
        <w:rPr>
          <w:bCs/>
          <w:spacing w:val="-6"/>
          <w:sz w:val="18"/>
          <w:szCs w:val="18"/>
          <w:lang w:val="ru-RU"/>
        </w:rPr>
        <w:t xml:space="preserve">Реквизиты Единого сервисного договора указываются в случае, если </w:t>
      </w:r>
      <w:r>
        <w:rPr>
          <w:iCs/>
          <w:sz w:val="18"/>
          <w:szCs w:val="18"/>
        </w:rPr>
        <w:t xml:space="preserve">на момент поступления Подтверждения </w:t>
      </w:r>
      <w:r>
        <w:rPr>
          <w:iCs/>
          <w:sz w:val="18"/>
          <w:szCs w:val="18"/>
          <w:lang w:val="ru-RU"/>
        </w:rPr>
        <w:t xml:space="preserve">отсутствует заключенный ранее </w:t>
      </w:r>
      <w:r>
        <w:rPr>
          <w:iCs/>
          <w:sz w:val="18"/>
          <w:szCs w:val="18"/>
        </w:rPr>
        <w:t xml:space="preserve">между Банком и Клиентом </w:t>
      </w:r>
      <w:r>
        <w:rPr>
          <w:iCs/>
          <w:sz w:val="18"/>
          <w:szCs w:val="18"/>
          <w:lang w:val="ru-RU"/>
        </w:rPr>
        <w:t xml:space="preserve">действующий</w:t>
      </w:r>
      <w:r>
        <w:rPr>
          <w:iCs/>
          <w:sz w:val="18"/>
          <w:szCs w:val="18"/>
        </w:rPr>
        <w:t xml:space="preserve"> Рамочный договор о размещении депозитов</w:t>
      </w:r>
      <w:r>
        <w:rPr>
          <w:iCs/>
          <w:sz w:val="18"/>
          <w:szCs w:val="18"/>
          <w:lang w:val="ru-RU"/>
        </w:rPr>
        <w:t xml:space="preserve"> (</w:t>
      </w:r>
      <w:r>
        <w:rPr>
          <w:sz w:val="18"/>
          <w:szCs w:val="18"/>
          <w:lang w:val="ru-RU"/>
        </w:rPr>
        <w:t xml:space="preserve">Рамочный договор о размещении депозитов</w:t>
      </w:r>
      <w:r>
        <w:rPr>
          <w:sz w:val="18"/>
          <w:szCs w:val="18"/>
        </w:rPr>
        <w:t xml:space="preserve">, состоящий из </w:t>
      </w:r>
      <w:r>
        <w:rPr>
          <w:sz w:val="18"/>
          <w:szCs w:val="18"/>
          <w:lang w:val="ru-RU"/>
        </w:rPr>
        <w:t xml:space="preserve">Документа</w:t>
      </w:r>
      <w:r>
        <w:rPr>
          <w:sz w:val="18"/>
          <w:szCs w:val="18"/>
          <w:lang w:val="ru-RU"/>
        </w:rPr>
        <w:t xml:space="preserve"> о присоединении к Условиям </w:t>
      </w:r>
      <w:r>
        <w:rPr>
          <w:bCs/>
          <w:spacing w:val="-6"/>
          <w:sz w:val="18"/>
          <w:szCs w:val="18"/>
        </w:rPr>
        <w:t xml:space="preserve">размещения денежных средств </w:t>
      </w:r>
      <w:r>
        <w:rPr>
          <w:bCs/>
          <w:spacing w:val="-6"/>
          <w:sz w:val="18"/>
          <w:szCs w:val="18"/>
          <w:lang w:val="ru-RU"/>
        </w:rPr>
        <w:t xml:space="preserve">клиентов</w:t>
      </w:r>
      <w:r>
        <w:rPr>
          <w:bCs/>
          <w:spacing w:val="-6"/>
          <w:sz w:val="18"/>
          <w:szCs w:val="18"/>
        </w:rPr>
        <w:t xml:space="preserve"> в депозиты АО «Россельхозбанк»</w:t>
      </w:r>
      <w:r>
        <w:rPr>
          <w:bCs/>
          <w:spacing w:val="-6"/>
          <w:sz w:val="18"/>
          <w:szCs w:val="18"/>
          <w:lang w:val="ru-RU"/>
        </w:rPr>
        <w:t xml:space="preserve"> (далее – Условия</w:t>
      </w:r>
      <w:r>
        <w:rPr>
          <w:bCs/>
          <w:spacing w:val="-6"/>
          <w:sz w:val="18"/>
          <w:szCs w:val="18"/>
          <w:lang w:val="ru-RU"/>
        </w:rPr>
        <w:t xml:space="preserve"> по депозитам</w:t>
      </w:r>
      <w:r>
        <w:rPr>
          <w:bCs/>
          <w:spacing w:val="-6"/>
          <w:sz w:val="18"/>
          <w:szCs w:val="18"/>
          <w:lang w:val="ru-RU"/>
        </w:rPr>
        <w:t xml:space="preserve">) </w:t>
      </w:r>
      <w:r>
        <w:rPr>
          <w:bCs/>
          <w:spacing w:val="-6"/>
          <w:sz w:val="18"/>
          <w:szCs w:val="18"/>
          <w:lang w:val="ru-RU"/>
        </w:rPr>
        <w:t xml:space="preserve">в виде настоящего Подтверждения </w:t>
      </w:r>
      <w:r>
        <w:rPr>
          <w:bCs/>
          <w:spacing w:val="-6"/>
          <w:sz w:val="18"/>
          <w:szCs w:val="18"/>
          <w:lang w:val="ru-RU"/>
        </w:rPr>
        <w:t xml:space="preserve">и Условий</w:t>
      </w:r>
      <w:r>
        <w:rPr>
          <w:bCs/>
          <w:spacing w:val="-6"/>
          <w:sz w:val="18"/>
          <w:szCs w:val="18"/>
          <w:lang w:val="ru-RU"/>
        </w:rPr>
        <w:t xml:space="preserve"> по депозитам</w:t>
      </w:r>
      <w:r>
        <w:rPr>
          <w:bCs/>
          <w:spacing w:val="-6"/>
          <w:sz w:val="18"/>
          <w:szCs w:val="18"/>
          <w:lang w:val="ru-RU"/>
        </w:rPr>
        <w:t xml:space="preserve">).</w:t>
      </w:r>
      <w:r>
        <w:rPr>
          <w:sz w:val="18"/>
          <w:szCs w:val="18"/>
          <w:lang w:val="ru-RU"/>
        </w:rPr>
      </w:r>
      <w:r>
        <w:rPr>
          <w:sz w:val="18"/>
          <w:szCs w:val="18"/>
          <w:lang w:val="ru-RU"/>
        </w:rPr>
      </w:r>
    </w:p>
  </w:footnote>
  <w:footnote w:id="4">
    <w:p>
      <w:pPr>
        <w:pStyle w:val="1342"/>
        <w:jc w:val="both"/>
        <w:rPr>
          <w:sz w:val="18"/>
          <w:szCs w:val="18"/>
          <w:lang w:val="ru-RU"/>
        </w:rPr>
      </w:pPr>
      <w:r>
        <w:rPr>
          <w:rStyle w:val="1344"/>
          <w:sz w:val="18"/>
          <w:szCs w:val="18"/>
        </w:rPr>
        <w:footnoteRef/>
      </w:r>
      <w:r>
        <w:rPr>
          <w:sz w:val="18"/>
          <w:szCs w:val="18"/>
        </w:rPr>
        <w:t xml:space="preserve"> </w:t>
      </w:r>
      <w:r>
        <w:rPr>
          <w:bCs/>
          <w:spacing w:val="-6"/>
          <w:sz w:val="18"/>
          <w:szCs w:val="18"/>
          <w:lang w:val="ru-RU"/>
        </w:rPr>
        <w:t xml:space="preserve">Реквизиты Рамочного договора о размещении депозитов указываются в случае</w:t>
      </w:r>
      <w:r>
        <w:rPr>
          <w:bCs/>
          <w:spacing w:val="-6"/>
          <w:sz w:val="18"/>
          <w:szCs w:val="18"/>
          <w:lang w:val="ru-RU"/>
        </w:rPr>
        <w:t xml:space="preserve">,</w:t>
      </w:r>
      <w:r>
        <w:rPr>
          <w:bCs/>
          <w:spacing w:val="-6"/>
          <w:sz w:val="18"/>
          <w:szCs w:val="18"/>
          <w:lang w:val="ru-RU"/>
        </w:rPr>
        <w:t xml:space="preserve"> если </w:t>
      </w:r>
      <w:r>
        <w:rPr>
          <w:iCs/>
          <w:sz w:val="18"/>
          <w:szCs w:val="18"/>
        </w:rPr>
        <w:t xml:space="preserve">на момент поступления Подтверждения </w:t>
      </w:r>
      <w:r>
        <w:rPr>
          <w:iCs/>
          <w:sz w:val="18"/>
          <w:szCs w:val="18"/>
          <w:lang w:val="ru-RU"/>
        </w:rPr>
        <w:t xml:space="preserve">имеется заключенный ранее </w:t>
      </w:r>
      <w:r>
        <w:rPr>
          <w:iCs/>
          <w:sz w:val="18"/>
          <w:szCs w:val="18"/>
        </w:rPr>
        <w:t xml:space="preserve">между Банком и Клиентом </w:t>
      </w:r>
      <w:r>
        <w:rPr>
          <w:iCs/>
          <w:sz w:val="18"/>
          <w:szCs w:val="18"/>
          <w:lang w:val="ru-RU"/>
        </w:rPr>
        <w:t xml:space="preserve">действующий</w:t>
      </w:r>
      <w:r>
        <w:rPr>
          <w:iCs/>
          <w:sz w:val="18"/>
          <w:szCs w:val="18"/>
        </w:rPr>
        <w:t xml:space="preserve"> Рамочный договор о размещении депозитов</w:t>
      </w:r>
      <w:r>
        <w:rPr>
          <w:iCs/>
          <w:sz w:val="18"/>
          <w:szCs w:val="18"/>
          <w:lang w:val="ru-RU"/>
        </w:rPr>
        <w:t xml:space="preserve">.</w:t>
      </w:r>
      <w:r>
        <w:rPr>
          <w:sz w:val="18"/>
          <w:szCs w:val="18"/>
          <w:lang w:val="ru-RU"/>
        </w:rPr>
      </w:r>
      <w:r>
        <w:rPr>
          <w:sz w:val="18"/>
          <w:szCs w:val="18"/>
          <w:lang w:val="ru-RU"/>
        </w:rPr>
      </w:r>
    </w:p>
  </w:footnote>
  <w:footnote w:id="5">
    <w:p>
      <w:pPr>
        <w:pStyle w:val="1328"/>
        <w:jc w:val="both"/>
        <w:spacing w:after="0" w:line="240" w:lineRule="auto"/>
        <w:rPr>
          <w:rFonts w:ascii="Times New Roman" w:hAnsi="Times New Roman"/>
          <w:color w:val="000000"/>
          <w:sz w:val="18"/>
          <w:szCs w:val="18"/>
          <w:lang w:eastAsia="ru-RU"/>
        </w:rPr>
      </w:pPr>
      <w:r>
        <w:rPr>
          <w:rStyle w:val="1344"/>
          <w:rFonts w:ascii="Times New Roman" w:hAnsi="Times New Roman"/>
          <w:sz w:val="18"/>
          <w:szCs w:val="18"/>
        </w:rPr>
        <w:footnoteRef/>
      </w:r>
      <w:r>
        <w:rPr>
          <w:rFonts w:ascii="Times New Roman" w:hAnsi="Times New Roman"/>
          <w:sz w:val="18"/>
          <w:szCs w:val="18"/>
        </w:rPr>
        <w:t xml:space="preserve"> </w:t>
      </w:r>
      <w:r>
        <w:rPr>
          <w:rFonts w:ascii="Times New Roman" w:hAnsi="Times New Roman"/>
          <w:color w:val="000000"/>
          <w:sz w:val="18"/>
          <w:szCs w:val="18"/>
          <w:lang w:eastAsia="ru-RU"/>
        </w:rPr>
        <w:t xml:space="preserve">Для депозитов на срок до </w:t>
      </w:r>
      <w:r>
        <w:rPr>
          <w:rFonts w:ascii="Times New Roman" w:hAnsi="Times New Roman"/>
          <w:color w:val="000000"/>
          <w:sz w:val="18"/>
          <w:szCs w:val="18"/>
          <w:lang w:eastAsia="ru-RU"/>
        </w:rPr>
        <w:t xml:space="preserve">30</w:t>
      </w:r>
      <w:r>
        <w:rPr>
          <w:rFonts w:ascii="Times New Roman" w:hAnsi="Times New Roman"/>
          <w:color w:val="000000"/>
          <w:sz w:val="18"/>
          <w:szCs w:val="18"/>
          <w:lang w:eastAsia="ru-RU"/>
        </w:rPr>
        <w:t xml:space="preserve"> дней </w:t>
      </w:r>
      <w:r>
        <w:rPr>
          <w:rFonts w:ascii="Times New Roman" w:hAnsi="Times New Roman"/>
          <w:color w:val="000000"/>
          <w:sz w:val="18"/>
          <w:szCs w:val="18"/>
          <w:lang w:eastAsia="ru-RU"/>
        </w:rPr>
        <w:t xml:space="preserve">включительно </w:t>
      </w:r>
      <w:r>
        <w:rPr>
          <w:rFonts w:ascii="Times New Roman" w:hAnsi="Times New Roman"/>
          <w:color w:val="000000"/>
          <w:sz w:val="18"/>
          <w:szCs w:val="18"/>
          <w:lang w:eastAsia="ru-RU"/>
        </w:rPr>
        <w:t xml:space="preserve">дата размещения депозитов совпадает с датой согласования существенных условий сделки.</w:t>
      </w:r>
      <w:r>
        <w:rPr>
          <w:rFonts w:ascii="Times New Roman" w:hAnsi="Times New Roman"/>
          <w:color w:val="000000"/>
          <w:sz w:val="18"/>
          <w:szCs w:val="18"/>
          <w:lang w:eastAsia="ru-RU"/>
        </w:rPr>
      </w:r>
      <w:r>
        <w:rPr>
          <w:rFonts w:ascii="Times New Roman" w:hAnsi="Times New Roman"/>
          <w:color w:val="000000"/>
          <w:sz w:val="18"/>
          <w:szCs w:val="18"/>
          <w:lang w:eastAsia="ru-RU"/>
        </w:rPr>
      </w:r>
    </w:p>
    <w:p>
      <w:pPr>
        <w:pStyle w:val="1328"/>
        <w:jc w:val="both"/>
        <w:spacing w:after="0" w:line="240" w:lineRule="auto"/>
        <w:rPr>
          <w:rFonts w:ascii="Times New Roman" w:hAnsi="Times New Roman"/>
          <w:sz w:val="18"/>
          <w:szCs w:val="18"/>
        </w:rPr>
      </w:pPr>
      <w:r>
        <w:rPr>
          <w:rFonts w:ascii="Times New Roman" w:hAnsi="Times New Roman"/>
          <w:color w:val="000000"/>
          <w:sz w:val="18"/>
          <w:szCs w:val="18"/>
          <w:lang w:eastAsia="ru-RU"/>
        </w:rPr>
        <w:t xml:space="preserve">Для депозитов на срок 3</w:t>
      </w:r>
      <w:r>
        <w:rPr>
          <w:rFonts w:ascii="Times New Roman" w:hAnsi="Times New Roman"/>
          <w:color w:val="000000"/>
          <w:sz w:val="18"/>
          <w:szCs w:val="18"/>
          <w:lang w:eastAsia="ru-RU"/>
        </w:rPr>
        <w:t xml:space="preserve">1</w:t>
      </w:r>
      <w:r>
        <w:rPr>
          <w:rFonts w:ascii="Times New Roman" w:hAnsi="Times New Roman"/>
          <w:color w:val="000000"/>
          <w:sz w:val="18"/>
          <w:szCs w:val="18"/>
          <w:lang w:eastAsia="ru-RU"/>
        </w:rPr>
        <w:t xml:space="preserve"> д</w:t>
      </w:r>
      <w:r>
        <w:rPr>
          <w:rFonts w:ascii="Times New Roman" w:hAnsi="Times New Roman"/>
          <w:color w:val="000000"/>
          <w:sz w:val="18"/>
          <w:szCs w:val="18"/>
          <w:lang w:eastAsia="ru-RU"/>
        </w:rPr>
        <w:t xml:space="preserve">ень</w:t>
      </w:r>
      <w:r>
        <w:rPr>
          <w:rFonts w:ascii="Times New Roman" w:hAnsi="Times New Roman"/>
          <w:color w:val="000000"/>
          <w:sz w:val="18"/>
          <w:szCs w:val="18"/>
          <w:lang w:eastAsia="ru-RU"/>
        </w:rPr>
        <w:t xml:space="preserve"> и более указывается дата не позднее 3(трех) рабочих дней от даты согласования существенных условий сделки включительно.</w:t>
      </w:r>
      <w:r>
        <w:rPr>
          <w:rFonts w:ascii="Times New Roman" w:hAnsi="Times New Roman"/>
          <w:sz w:val="18"/>
          <w:szCs w:val="18"/>
        </w:rPr>
      </w:r>
      <w:r>
        <w:rPr>
          <w:rFonts w:ascii="Times New Roman" w:hAnsi="Times New Roman"/>
          <w:sz w:val="18"/>
          <w:szCs w:val="18"/>
        </w:rPr>
      </w:r>
    </w:p>
  </w:footnote>
  <w:footnote w:id="6">
    <w:p>
      <w:pPr>
        <w:pStyle w:val="1328"/>
        <w:jc w:val="both"/>
        <w:spacing w:after="0" w:line="240" w:lineRule="auto"/>
        <w:rPr>
          <w:rFonts w:ascii="Times New Roman" w:hAnsi="Times New Roman"/>
          <w:sz w:val="18"/>
          <w:szCs w:val="18"/>
          <w:lang w:val="en-US"/>
        </w:rPr>
      </w:pPr>
      <w:r>
        <w:rPr>
          <w:rStyle w:val="134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Указывается Да или Нет, в соответствии с условиями банковских депозитов.</w:t>
      </w:r>
      <w:r>
        <w:rPr>
          <w:rFonts w:ascii="Times New Roman" w:hAnsi="Times New Roman"/>
          <w:sz w:val="18"/>
          <w:szCs w:val="18"/>
          <w:lang w:val="en-US"/>
        </w:rPr>
      </w:r>
      <w:r>
        <w:rPr>
          <w:rFonts w:ascii="Times New Roman" w:hAnsi="Times New Roman"/>
          <w:sz w:val="18"/>
          <w:szCs w:val="18"/>
          <w:lang w:val="en-US"/>
        </w:rPr>
      </w:r>
    </w:p>
  </w:footnote>
  <w:footnote w:id="7">
    <w:p>
      <w:pPr>
        <w:pStyle w:val="1342"/>
        <w:jc w:val="both"/>
        <w:rPr>
          <w:sz w:val="18"/>
          <w:szCs w:val="18"/>
          <w:lang w:val="ru-RU"/>
        </w:rPr>
      </w:pPr>
      <w:r>
        <w:rPr>
          <w:rStyle w:val="1344"/>
          <w:sz w:val="18"/>
          <w:szCs w:val="18"/>
        </w:rPr>
        <w:footnoteRef/>
      </w:r>
      <w:r>
        <w:rPr>
          <w:sz w:val="18"/>
          <w:szCs w:val="18"/>
        </w:rPr>
        <w:t xml:space="preserve"> </w:t>
      </w:r>
      <w:r>
        <w:rPr>
          <w:sz w:val="18"/>
          <w:szCs w:val="18"/>
          <w:lang w:val="ru-RU"/>
        </w:rPr>
        <w:t xml:space="preserve">Графа доступна,</w:t>
      </w:r>
      <w:r>
        <w:rPr>
          <w:bCs/>
          <w:sz w:val="18"/>
          <w:szCs w:val="18"/>
        </w:rPr>
        <w:t xml:space="preserve"> если в графе </w:t>
      </w:r>
      <w:r>
        <w:rPr>
          <w:bCs/>
          <w:sz w:val="18"/>
          <w:szCs w:val="18"/>
          <w:lang w:val="ru-RU"/>
        </w:rPr>
        <w:t xml:space="preserve">«</w:t>
      </w:r>
      <w:r>
        <w:rPr>
          <w:bCs/>
          <w:sz w:val="18"/>
          <w:szCs w:val="18"/>
        </w:rPr>
        <w:t xml:space="preserve">Пополнение</w:t>
      </w:r>
      <w:r>
        <w:rPr>
          <w:bCs/>
          <w:sz w:val="18"/>
          <w:szCs w:val="18"/>
          <w:lang w:val="ru-RU"/>
        </w:rPr>
        <w:t xml:space="preserve">»</w:t>
      </w:r>
      <w:r>
        <w:rPr>
          <w:bCs/>
          <w:sz w:val="18"/>
          <w:szCs w:val="18"/>
        </w:rPr>
        <w:t xml:space="preserve"> проставлено – Да.</w:t>
      </w:r>
      <w:r>
        <w:rPr>
          <w:bCs/>
          <w:sz w:val="18"/>
          <w:szCs w:val="18"/>
          <w:lang w:val="ru-RU"/>
        </w:rPr>
        <w:t xml:space="preserve"> </w:t>
      </w:r>
      <w:r>
        <w:rPr>
          <w:bCs/>
          <w:sz w:val="18"/>
          <w:szCs w:val="18"/>
          <w:lang w:val="ru-RU"/>
        </w:rPr>
        <w:t xml:space="preserve">Указывается количество дней в соответствии </w:t>
      </w:r>
      <w:r>
        <w:rPr>
          <w:bCs/>
          <w:sz w:val="18"/>
          <w:szCs w:val="18"/>
          <w:lang w:val="ru-RU"/>
        </w:rPr>
        <w:t xml:space="preserve">с </w:t>
      </w:r>
      <w:r>
        <w:rPr>
          <w:bCs/>
          <w:sz w:val="18"/>
          <w:szCs w:val="18"/>
          <w:lang w:val="ru-RU"/>
        </w:rPr>
        <w:t xml:space="preserve">условиями банковских депозитов</w:t>
      </w:r>
      <w:r>
        <w:rPr>
          <w:bCs/>
          <w:sz w:val="18"/>
          <w:szCs w:val="18"/>
          <w:lang w:val="ru-RU"/>
        </w:rPr>
        <w:t xml:space="preserve">, в зависимости от срока депозита.</w:t>
      </w:r>
      <w:r>
        <w:rPr>
          <w:sz w:val="18"/>
          <w:szCs w:val="18"/>
          <w:lang w:val="ru-RU"/>
        </w:rPr>
      </w:r>
      <w:r>
        <w:rPr>
          <w:sz w:val="18"/>
          <w:szCs w:val="18"/>
          <w:lang w:val="ru-RU"/>
        </w:rPr>
      </w:r>
    </w:p>
  </w:footnote>
  <w:footnote w:id="8">
    <w:p>
      <w:pPr>
        <w:pStyle w:val="1342"/>
        <w:jc w:val="both"/>
        <w:rPr>
          <w:sz w:val="18"/>
          <w:szCs w:val="18"/>
          <w:lang w:val="ru-RU"/>
        </w:rPr>
      </w:pPr>
      <w:r>
        <w:rPr>
          <w:rStyle w:val="1344"/>
          <w:sz w:val="18"/>
          <w:szCs w:val="18"/>
        </w:rPr>
        <w:footnoteRef/>
      </w:r>
      <w:r>
        <w:rPr>
          <w:sz w:val="18"/>
          <w:szCs w:val="18"/>
        </w:rPr>
        <w:t xml:space="preserve"> </w:t>
      </w:r>
      <w:r>
        <w:rPr>
          <w:sz w:val="18"/>
          <w:szCs w:val="18"/>
          <w:lang w:val="ru-RU"/>
        </w:rPr>
        <w:t xml:space="preserve">Условие действует</w:t>
      </w:r>
      <w:r>
        <w:rPr>
          <w:bCs/>
          <w:sz w:val="18"/>
          <w:szCs w:val="18"/>
        </w:rPr>
        <w:t xml:space="preserve">, если в гр</w:t>
      </w:r>
      <w:r>
        <w:rPr>
          <w:bCs/>
          <w:sz w:val="18"/>
          <w:szCs w:val="18"/>
        </w:rPr>
        <w:t xml:space="preserve">афе </w:t>
      </w:r>
      <w:r>
        <w:rPr>
          <w:bCs/>
          <w:sz w:val="18"/>
          <w:szCs w:val="18"/>
          <w:lang w:val="ru-RU"/>
        </w:rPr>
        <w:t xml:space="preserve">«</w:t>
      </w:r>
      <w:r>
        <w:rPr>
          <w:bCs/>
          <w:sz w:val="18"/>
          <w:szCs w:val="18"/>
        </w:rPr>
        <w:t xml:space="preserve">Пополнение</w:t>
      </w:r>
      <w:r>
        <w:rPr>
          <w:bCs/>
          <w:sz w:val="18"/>
          <w:szCs w:val="18"/>
          <w:lang w:val="ru-RU"/>
        </w:rPr>
        <w:t xml:space="preserve">»</w:t>
      </w:r>
      <w:r>
        <w:rPr>
          <w:bCs/>
          <w:sz w:val="18"/>
          <w:szCs w:val="18"/>
        </w:rPr>
        <w:t xml:space="preserve"> проставлено – </w:t>
      </w:r>
      <w:r>
        <w:rPr>
          <w:bCs/>
          <w:sz w:val="18"/>
          <w:szCs w:val="18"/>
        </w:rPr>
        <w:t xml:space="preserve">Да</w:t>
      </w:r>
      <w:r>
        <w:rPr>
          <w:bCs/>
          <w:sz w:val="18"/>
          <w:szCs w:val="18"/>
          <w:lang w:val="ru-RU"/>
        </w:rPr>
        <w:t xml:space="preserve"> (рассчитывается сумма </w:t>
      </w:r>
      <w:r>
        <w:rPr>
          <w:bCs/>
          <w:sz w:val="18"/>
          <w:szCs w:val="18"/>
          <w:lang w:val="ru-RU"/>
        </w:rPr>
        <w:t xml:space="preserve">в соответствии с условиями банковских депозитов</w:t>
      </w:r>
      <w:r>
        <w:rPr>
          <w:bCs/>
          <w:sz w:val="18"/>
          <w:szCs w:val="18"/>
          <w:lang w:val="ru-RU"/>
        </w:rPr>
        <w:t xml:space="preserve">).</w:t>
      </w:r>
      <w:r>
        <w:rPr>
          <w:sz w:val="18"/>
          <w:szCs w:val="18"/>
          <w:lang w:val="ru-RU"/>
        </w:rPr>
      </w:r>
      <w:r>
        <w:rPr>
          <w:sz w:val="18"/>
          <w:szCs w:val="18"/>
          <w:lang w:val="ru-RU"/>
        </w:rPr>
      </w:r>
    </w:p>
  </w:footnote>
  <w:footnote w:id="9">
    <w:p>
      <w:pPr>
        <w:pStyle w:val="1328"/>
        <w:jc w:val="both"/>
        <w:spacing w:after="0" w:line="240" w:lineRule="auto"/>
        <w:rPr>
          <w:rFonts w:ascii="Times New Roman" w:hAnsi="Times New Roman"/>
          <w:sz w:val="18"/>
          <w:szCs w:val="18"/>
          <w:lang w:val="en-US"/>
        </w:rPr>
      </w:pPr>
      <w:r>
        <w:rPr>
          <w:rStyle w:val="134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Указывается Да или Нет, в соответствии с условиями банковских депозитов.</w:t>
      </w:r>
      <w:r>
        <w:rPr>
          <w:rFonts w:ascii="Times New Roman" w:hAnsi="Times New Roman"/>
          <w:sz w:val="18"/>
          <w:szCs w:val="18"/>
          <w:lang w:val="en-US"/>
        </w:rPr>
      </w:r>
      <w:r>
        <w:rPr>
          <w:rFonts w:ascii="Times New Roman" w:hAnsi="Times New Roman"/>
          <w:sz w:val="18"/>
          <w:szCs w:val="18"/>
          <w:lang w:val="en-US"/>
        </w:rPr>
      </w:r>
    </w:p>
  </w:footnote>
  <w:footnote w:id="10">
    <w:p>
      <w:pPr>
        <w:pStyle w:val="1342"/>
        <w:jc w:val="both"/>
        <w:rPr>
          <w:sz w:val="18"/>
          <w:szCs w:val="18"/>
          <w:lang w:val="ru-RU"/>
        </w:rPr>
      </w:pPr>
      <w:r>
        <w:rPr>
          <w:rStyle w:val="1344"/>
          <w:sz w:val="18"/>
          <w:szCs w:val="18"/>
        </w:rPr>
        <w:footnoteRef/>
      </w:r>
      <w:r>
        <w:rPr>
          <w:sz w:val="18"/>
          <w:szCs w:val="18"/>
        </w:rPr>
        <w:t xml:space="preserve"> </w:t>
      </w:r>
      <w:r>
        <w:rPr>
          <w:bCs/>
          <w:sz w:val="18"/>
          <w:szCs w:val="18"/>
          <w:lang w:val="ru-RU"/>
        </w:rPr>
        <w:t xml:space="preserve">Условие действует</w:t>
      </w:r>
      <w:r>
        <w:rPr>
          <w:bCs/>
          <w:sz w:val="18"/>
          <w:szCs w:val="18"/>
        </w:rPr>
        <w:t xml:space="preserve">, если в графе </w:t>
      </w:r>
      <w:r>
        <w:rPr>
          <w:bCs/>
          <w:sz w:val="18"/>
          <w:szCs w:val="18"/>
          <w:lang w:val="ru-RU"/>
        </w:rPr>
        <w:t xml:space="preserve">«</w:t>
      </w:r>
      <w:r>
        <w:rPr>
          <w:bCs/>
          <w:sz w:val="18"/>
          <w:szCs w:val="18"/>
        </w:rPr>
        <w:t xml:space="preserve">Досрочное частичное списание</w:t>
      </w:r>
      <w:r>
        <w:rPr>
          <w:bCs/>
          <w:sz w:val="18"/>
          <w:szCs w:val="18"/>
          <w:lang w:val="ru-RU"/>
        </w:rPr>
        <w:t xml:space="preserve">»</w:t>
      </w:r>
      <w:r>
        <w:rPr>
          <w:bCs/>
          <w:sz w:val="18"/>
          <w:szCs w:val="18"/>
        </w:rPr>
        <w:t xml:space="preserve"> проставлено – Да</w:t>
      </w:r>
      <w:r>
        <w:rPr>
          <w:bCs/>
          <w:sz w:val="18"/>
          <w:szCs w:val="18"/>
          <w:lang w:val="ru-RU"/>
        </w:rPr>
        <w:t xml:space="preserve"> </w:t>
      </w:r>
      <w:r>
        <w:rPr>
          <w:bCs/>
          <w:sz w:val="18"/>
          <w:szCs w:val="18"/>
          <w:lang w:val="ru-RU"/>
        </w:rPr>
        <w:t xml:space="preserve">(</w:t>
      </w:r>
      <w:r>
        <w:rPr>
          <w:bCs/>
          <w:sz w:val="18"/>
          <w:szCs w:val="18"/>
          <w:lang w:val="ru-RU"/>
        </w:rPr>
        <w:t xml:space="preserve">рассчитывается</w:t>
      </w:r>
      <w:r>
        <w:rPr>
          <w:bCs/>
          <w:sz w:val="18"/>
          <w:szCs w:val="18"/>
        </w:rPr>
        <w:t xml:space="preserve"> сумма</w:t>
      </w:r>
      <w:r>
        <w:rPr>
          <w:bCs/>
          <w:sz w:val="18"/>
          <w:szCs w:val="18"/>
          <w:lang w:val="ru-RU"/>
        </w:rPr>
        <w:t xml:space="preserve"> неснижаемого остатка в соответствии с условиями банковских депозитов</w:t>
      </w:r>
      <w:r>
        <w:rPr>
          <w:bCs/>
          <w:sz w:val="18"/>
          <w:szCs w:val="18"/>
          <w:lang w:val="ru-RU"/>
        </w:rPr>
        <w:t xml:space="preserve">)</w:t>
      </w:r>
      <w:r>
        <w:rPr>
          <w:bCs/>
          <w:sz w:val="18"/>
          <w:szCs w:val="18"/>
        </w:rPr>
        <w:t xml:space="preserve">.</w:t>
      </w:r>
      <w:r>
        <w:rPr>
          <w:bCs/>
          <w:sz w:val="18"/>
          <w:szCs w:val="18"/>
          <w:lang w:val="ru-RU"/>
        </w:rPr>
        <w:t xml:space="preserve"> </w:t>
      </w:r>
      <w:r>
        <w:rPr>
          <w:sz w:val="18"/>
          <w:szCs w:val="18"/>
          <w:lang w:val="ru-RU"/>
        </w:rPr>
      </w:r>
      <w:r>
        <w:rPr>
          <w:sz w:val="18"/>
          <w:szCs w:val="18"/>
          <w:lang w:val="ru-RU"/>
        </w:rPr>
      </w:r>
    </w:p>
  </w:footnote>
  <w:footnote w:id="11">
    <w:p>
      <w:pPr>
        <w:pStyle w:val="1342"/>
        <w:rPr>
          <w:sz w:val="18"/>
          <w:szCs w:val="18"/>
          <w:lang w:val="ru-RU"/>
        </w:rPr>
      </w:pPr>
      <w:r>
        <w:rPr>
          <w:rStyle w:val="1344"/>
          <w:sz w:val="18"/>
          <w:szCs w:val="18"/>
        </w:rPr>
        <w:footnoteRef/>
      </w:r>
      <w:r>
        <w:rPr>
          <w:sz w:val="18"/>
          <w:szCs w:val="18"/>
        </w:rPr>
        <w:t xml:space="preserve"> </w:t>
      </w:r>
      <w:r>
        <w:rPr>
          <w:sz w:val="18"/>
          <w:szCs w:val="18"/>
          <w:lang w:val="ru-RU"/>
        </w:rPr>
        <w:t xml:space="preserve">Статусы присваиваются документу в </w:t>
      </w:r>
      <w:r>
        <w:rPr>
          <w:sz w:val="18"/>
          <w:szCs w:val="18"/>
          <w:lang w:val="ru-RU"/>
        </w:rPr>
        <w:t xml:space="preserve">ИС Свой Бизнес</w:t>
      </w:r>
      <w:r>
        <w:rPr>
          <w:sz w:val="18"/>
          <w:szCs w:val="18"/>
          <w:lang w:val="ru-RU"/>
        </w:rPr>
        <w:t xml:space="preserve"> согласно технологии.</w:t>
      </w:r>
      <w:r>
        <w:rPr>
          <w:sz w:val="18"/>
          <w:szCs w:val="18"/>
          <w:lang w:val="ru-RU"/>
        </w:rPr>
      </w:r>
      <w:r>
        <w:rPr>
          <w:sz w:val="18"/>
          <w:szCs w:val="18"/>
          <w:lang w:val="ru-RU"/>
        </w:rPr>
      </w:r>
    </w:p>
  </w:footnote>
  <w:footnote w:id="12">
    <w:p>
      <w:pPr>
        <w:pStyle w:val="1342"/>
        <w:jc w:val="both"/>
        <w:rPr>
          <w:sz w:val="18"/>
          <w:szCs w:val="18"/>
        </w:rPr>
      </w:pPr>
      <w:r>
        <w:rPr>
          <w:rStyle w:val="1344"/>
          <w:sz w:val="18"/>
          <w:szCs w:val="18"/>
        </w:rPr>
        <w:footnoteRef/>
      </w:r>
      <w:r>
        <w:rPr>
          <w:sz w:val="18"/>
          <w:szCs w:val="18"/>
        </w:rPr>
        <w:t xml:space="preserve"> </w:t>
      </w:r>
      <w:r>
        <w:rPr>
          <w:sz w:val="18"/>
          <w:szCs w:val="18"/>
          <w:lang w:val="ru-RU"/>
        </w:rPr>
        <w:t xml:space="preserve">Рамочный договор о размещении депозитов</w:t>
      </w:r>
      <w:r>
        <w:rPr>
          <w:sz w:val="18"/>
          <w:szCs w:val="18"/>
        </w:rPr>
        <w:t xml:space="preserve">, состоящий из </w:t>
      </w:r>
      <w:r>
        <w:rPr>
          <w:sz w:val="18"/>
          <w:szCs w:val="18"/>
          <w:lang w:val="ru-RU"/>
        </w:rPr>
        <w:t xml:space="preserve">Документа</w:t>
      </w:r>
      <w:r>
        <w:rPr>
          <w:sz w:val="18"/>
          <w:szCs w:val="18"/>
          <w:lang w:val="ru-RU"/>
        </w:rPr>
        <w:t xml:space="preserve"> о присоединении к Условиям </w:t>
      </w:r>
      <w:r>
        <w:rPr>
          <w:sz w:val="18"/>
          <w:szCs w:val="18"/>
          <w:lang w:val="ru-RU"/>
        </w:rPr>
        <w:t xml:space="preserve">по депозитам </w:t>
      </w:r>
      <w:r>
        <w:rPr>
          <w:sz w:val="18"/>
          <w:szCs w:val="18"/>
          <w:lang w:val="ru-RU"/>
        </w:rPr>
        <w:t xml:space="preserve">в виде</w:t>
      </w:r>
      <w:r>
        <w:rPr>
          <w:sz w:val="18"/>
          <w:szCs w:val="18"/>
        </w:rPr>
        <w:t xml:space="preserve"> настоящего </w:t>
      </w:r>
      <w:r>
        <w:rPr>
          <w:sz w:val="18"/>
          <w:szCs w:val="18"/>
          <w:lang w:val="ru-RU"/>
        </w:rPr>
        <w:t xml:space="preserve">Подтверждения и Условий</w:t>
      </w:r>
      <w:r>
        <w:rPr>
          <w:sz w:val="18"/>
          <w:szCs w:val="18"/>
          <w:lang w:val="ru-RU"/>
        </w:rPr>
        <w:t xml:space="preserve"> по депозитам</w:t>
      </w:r>
      <w:r>
        <w:rPr>
          <w:sz w:val="18"/>
          <w:szCs w:val="18"/>
        </w:rPr>
        <w:t xml:space="preserve">.</w:t>
      </w:r>
      <w:r>
        <w:rPr>
          <w:sz w:val="18"/>
          <w:szCs w:val="18"/>
        </w:rPr>
      </w:r>
      <w:r>
        <w:rPr>
          <w:sz w:val="18"/>
          <w:szCs w:val="18"/>
        </w:rPr>
      </w:r>
    </w:p>
  </w:footnote>
  <w:footnote w:id="13">
    <w:p>
      <w:pPr>
        <w:pStyle w:val="1342"/>
        <w:jc w:val="both"/>
        <w:rPr>
          <w:sz w:val="18"/>
          <w:szCs w:val="18"/>
        </w:rPr>
      </w:pPr>
      <w:r>
        <w:rPr>
          <w:rStyle w:val="1344"/>
          <w:sz w:val="18"/>
          <w:szCs w:val="18"/>
        </w:rPr>
        <w:footnoteRef/>
      </w:r>
      <w:r>
        <w:rPr>
          <w:sz w:val="18"/>
          <w:szCs w:val="18"/>
        </w:rPr>
        <w:t xml:space="preserve"> </w:t>
      </w:r>
      <w:r>
        <w:rPr>
          <w:bCs/>
          <w:sz w:val="18"/>
          <w:szCs w:val="18"/>
        </w:rPr>
        <w:t xml:space="preserve">При оформлении </w:t>
      </w:r>
      <w:r>
        <w:rPr>
          <w:bCs/>
          <w:sz w:val="18"/>
          <w:szCs w:val="18"/>
          <w:lang w:val="ru-RU"/>
        </w:rPr>
        <w:t xml:space="preserve">П</w:t>
      </w:r>
      <w:r>
        <w:rPr>
          <w:bCs/>
          <w:sz w:val="18"/>
          <w:szCs w:val="18"/>
        </w:rPr>
        <w:t xml:space="preserve">одтверждения </w:t>
      </w:r>
      <w:r>
        <w:rPr>
          <w:b/>
          <w:bCs/>
          <w:sz w:val="18"/>
          <w:szCs w:val="18"/>
          <w:u w:val="single"/>
        </w:rPr>
        <w:t xml:space="preserve">Банком</w:t>
      </w:r>
      <w:r>
        <w:rPr>
          <w:bCs/>
          <w:sz w:val="18"/>
          <w:szCs w:val="18"/>
        </w:rPr>
        <w:t xml:space="preserve"> </w:t>
      </w:r>
      <w:r>
        <w:rPr>
          <w:bCs/>
          <w:sz w:val="18"/>
          <w:szCs w:val="18"/>
          <w:lang w:val="ru-RU"/>
        </w:rPr>
        <w:t xml:space="preserve">пункт 2</w:t>
      </w:r>
      <w:r>
        <w:rPr>
          <w:bCs/>
          <w:sz w:val="18"/>
          <w:szCs w:val="18"/>
        </w:rPr>
        <w:t xml:space="preserve"> </w:t>
      </w:r>
      <w:r>
        <w:rPr>
          <w:bCs/>
          <w:sz w:val="18"/>
          <w:szCs w:val="18"/>
          <w:lang w:val="ru-RU"/>
        </w:rPr>
        <w:t xml:space="preserve">в </w:t>
      </w:r>
      <w:r>
        <w:rPr>
          <w:bCs/>
          <w:sz w:val="18"/>
          <w:szCs w:val="18"/>
        </w:rPr>
        <w:t xml:space="preserve">Подтверждени</w:t>
      </w:r>
      <w:r>
        <w:rPr>
          <w:bCs/>
          <w:sz w:val="18"/>
          <w:szCs w:val="18"/>
          <w:lang w:val="ru-RU"/>
        </w:rPr>
        <w:t xml:space="preserve">е</w:t>
      </w:r>
      <w:r>
        <w:rPr>
          <w:bCs/>
          <w:sz w:val="18"/>
          <w:szCs w:val="18"/>
        </w:rPr>
        <w:t xml:space="preserve"> не включается.</w:t>
      </w:r>
      <w:r>
        <w:rPr>
          <w:sz w:val="18"/>
          <w:szCs w:val="18"/>
        </w:rPr>
      </w:r>
      <w:r>
        <w:rPr>
          <w:sz w:val="18"/>
          <w:szCs w:val="18"/>
        </w:rPr>
      </w:r>
    </w:p>
  </w:footnote>
  <w:footnote w:id="14">
    <w:p>
      <w:pPr>
        <w:pStyle w:val="1342"/>
        <w:jc w:val="both"/>
        <w:rPr>
          <w:sz w:val="18"/>
          <w:szCs w:val="18"/>
          <w:lang w:val="ru-RU"/>
        </w:rPr>
      </w:pPr>
      <w:r>
        <w:rPr>
          <w:rStyle w:val="1344"/>
          <w:sz w:val="18"/>
          <w:szCs w:val="18"/>
        </w:rPr>
        <w:footnoteRef/>
      </w:r>
      <w:r>
        <w:rPr>
          <w:sz w:val="18"/>
          <w:szCs w:val="18"/>
        </w:rPr>
        <w:t xml:space="preserve"> </w:t>
      </w:r>
      <w:r>
        <w:rPr>
          <w:sz w:val="18"/>
          <w:szCs w:val="18"/>
          <w:lang w:val="ru-RU"/>
        </w:rPr>
        <w:t xml:space="preserve">Рамочный договор о размещении депозитов</w:t>
      </w:r>
      <w:r>
        <w:rPr>
          <w:sz w:val="18"/>
          <w:szCs w:val="18"/>
        </w:rPr>
        <w:t xml:space="preserve">, состоящий из </w:t>
      </w:r>
      <w:r>
        <w:rPr>
          <w:sz w:val="18"/>
          <w:szCs w:val="18"/>
          <w:lang w:val="ru-RU"/>
        </w:rPr>
        <w:t xml:space="preserve">Заявления о присоединении к Условиям </w:t>
      </w:r>
      <w:r>
        <w:rPr>
          <w:bCs/>
          <w:spacing w:val="-6"/>
          <w:sz w:val="18"/>
          <w:szCs w:val="18"/>
        </w:rPr>
        <w:t xml:space="preserve">размещения денежных средств </w:t>
      </w:r>
      <w:r>
        <w:rPr>
          <w:bCs/>
          <w:spacing w:val="-6"/>
          <w:sz w:val="18"/>
          <w:szCs w:val="18"/>
          <w:lang w:val="ru-RU"/>
        </w:rPr>
        <w:t xml:space="preserve">клиентов</w:t>
      </w:r>
      <w:r>
        <w:rPr>
          <w:bCs/>
          <w:spacing w:val="-6"/>
          <w:sz w:val="18"/>
          <w:szCs w:val="18"/>
        </w:rPr>
        <w:t xml:space="preserve"> в депозиты АО «Россельхозбанк»</w:t>
      </w:r>
      <w:r>
        <w:rPr>
          <w:bCs/>
          <w:spacing w:val="-6"/>
          <w:sz w:val="18"/>
          <w:szCs w:val="18"/>
          <w:lang w:val="ru-RU"/>
        </w:rPr>
        <w:t xml:space="preserve"> (далее – Условия</w:t>
      </w:r>
      <w:r>
        <w:rPr>
          <w:bCs/>
          <w:spacing w:val="-6"/>
          <w:sz w:val="18"/>
          <w:szCs w:val="18"/>
          <w:lang w:val="ru-RU"/>
        </w:rPr>
        <w:t xml:space="preserve"> по депозитам</w:t>
      </w:r>
      <w:r>
        <w:rPr>
          <w:bCs/>
          <w:spacing w:val="-6"/>
          <w:sz w:val="18"/>
          <w:szCs w:val="18"/>
          <w:lang w:val="ru-RU"/>
        </w:rPr>
        <w:t xml:space="preserve">) и Условий</w:t>
      </w:r>
      <w:r>
        <w:rPr>
          <w:bCs/>
          <w:spacing w:val="-6"/>
          <w:sz w:val="18"/>
          <w:szCs w:val="18"/>
          <w:lang w:val="ru-RU"/>
        </w:rPr>
        <w:t xml:space="preserve"> по депозитам</w:t>
      </w:r>
      <w:r>
        <w:rPr>
          <w:bCs/>
          <w:spacing w:val="-6"/>
          <w:sz w:val="18"/>
          <w:szCs w:val="18"/>
          <w:lang w:val="ru-RU"/>
        </w:rPr>
        <w:t xml:space="preserve">.</w:t>
      </w:r>
      <w:r>
        <w:rPr>
          <w:sz w:val="18"/>
          <w:szCs w:val="18"/>
          <w:lang w:val="ru-RU"/>
        </w:rPr>
      </w:r>
      <w:r>
        <w:rPr>
          <w:sz w:val="18"/>
          <w:szCs w:val="18"/>
          <w:lang w:val="ru-RU"/>
        </w:rPr>
      </w:r>
    </w:p>
  </w:footnote>
  <w:footnote w:id="15">
    <w:p>
      <w:pPr>
        <w:pStyle w:val="1328"/>
        <w:jc w:val="both"/>
        <w:spacing w:after="0" w:line="240" w:lineRule="auto"/>
        <w:rPr>
          <w:rFonts w:ascii="Times New Roman" w:hAnsi="Times New Roman"/>
          <w:color w:val="000000"/>
          <w:sz w:val="18"/>
          <w:szCs w:val="18"/>
          <w:lang w:eastAsia="ru-RU"/>
        </w:rPr>
      </w:pPr>
      <w:r>
        <w:rPr>
          <w:rStyle w:val="1344"/>
          <w:rFonts w:ascii="Times New Roman" w:hAnsi="Times New Roman"/>
          <w:sz w:val="18"/>
          <w:szCs w:val="18"/>
        </w:rPr>
        <w:footnoteRef/>
      </w:r>
      <w:r>
        <w:rPr>
          <w:rFonts w:ascii="Times New Roman" w:hAnsi="Times New Roman"/>
          <w:sz w:val="18"/>
          <w:szCs w:val="18"/>
        </w:rPr>
        <w:t xml:space="preserve"> </w:t>
      </w:r>
      <w:r>
        <w:rPr>
          <w:rFonts w:ascii="Times New Roman" w:hAnsi="Times New Roman"/>
          <w:color w:val="000000"/>
          <w:sz w:val="18"/>
          <w:szCs w:val="18"/>
          <w:lang w:eastAsia="ru-RU"/>
        </w:rPr>
        <w:t xml:space="preserve">Для депозитов на срок до </w:t>
      </w:r>
      <w:r>
        <w:rPr>
          <w:rFonts w:ascii="Times New Roman" w:hAnsi="Times New Roman"/>
          <w:color w:val="000000"/>
          <w:sz w:val="18"/>
          <w:szCs w:val="18"/>
          <w:lang w:eastAsia="ru-RU"/>
        </w:rPr>
        <w:t xml:space="preserve">30</w:t>
      </w:r>
      <w:r>
        <w:rPr>
          <w:rFonts w:ascii="Times New Roman" w:hAnsi="Times New Roman"/>
          <w:color w:val="000000"/>
          <w:sz w:val="18"/>
          <w:szCs w:val="18"/>
          <w:lang w:eastAsia="ru-RU"/>
        </w:rPr>
        <w:t xml:space="preserve"> дней </w:t>
      </w:r>
      <w:r>
        <w:rPr>
          <w:rFonts w:ascii="Times New Roman" w:hAnsi="Times New Roman"/>
          <w:color w:val="000000"/>
          <w:sz w:val="18"/>
          <w:szCs w:val="18"/>
          <w:lang w:eastAsia="ru-RU"/>
        </w:rPr>
        <w:t xml:space="preserve">включительно </w:t>
      </w:r>
      <w:r>
        <w:rPr>
          <w:rFonts w:ascii="Times New Roman" w:hAnsi="Times New Roman"/>
          <w:color w:val="000000"/>
          <w:sz w:val="18"/>
          <w:szCs w:val="18"/>
          <w:lang w:eastAsia="ru-RU"/>
        </w:rPr>
        <w:t xml:space="preserve">дата размещения депозитов совпадает с датой согласования существенных условий сделки.</w:t>
      </w:r>
      <w:r>
        <w:rPr>
          <w:rFonts w:ascii="Times New Roman" w:hAnsi="Times New Roman"/>
          <w:color w:val="000000"/>
          <w:sz w:val="18"/>
          <w:szCs w:val="18"/>
          <w:lang w:eastAsia="ru-RU"/>
        </w:rPr>
      </w:r>
      <w:r>
        <w:rPr>
          <w:rFonts w:ascii="Times New Roman" w:hAnsi="Times New Roman"/>
          <w:color w:val="000000"/>
          <w:sz w:val="18"/>
          <w:szCs w:val="18"/>
          <w:lang w:eastAsia="ru-RU"/>
        </w:rPr>
      </w:r>
    </w:p>
    <w:p>
      <w:pPr>
        <w:pStyle w:val="1328"/>
        <w:jc w:val="both"/>
        <w:spacing w:after="0" w:line="240" w:lineRule="auto"/>
        <w:rPr>
          <w:rFonts w:ascii="Times New Roman" w:hAnsi="Times New Roman"/>
          <w:sz w:val="18"/>
          <w:szCs w:val="18"/>
        </w:rPr>
      </w:pPr>
      <w:r>
        <w:rPr>
          <w:rFonts w:ascii="Times New Roman" w:hAnsi="Times New Roman"/>
          <w:color w:val="000000"/>
          <w:sz w:val="18"/>
          <w:szCs w:val="18"/>
          <w:lang w:eastAsia="ru-RU"/>
        </w:rPr>
        <w:t xml:space="preserve">Для депозитов на срок 3</w:t>
      </w:r>
      <w:r>
        <w:rPr>
          <w:rFonts w:ascii="Times New Roman" w:hAnsi="Times New Roman"/>
          <w:color w:val="000000"/>
          <w:sz w:val="18"/>
          <w:szCs w:val="18"/>
          <w:lang w:eastAsia="ru-RU"/>
        </w:rPr>
        <w:t xml:space="preserve">1</w:t>
      </w:r>
      <w:r>
        <w:rPr>
          <w:rFonts w:ascii="Times New Roman" w:hAnsi="Times New Roman"/>
          <w:color w:val="000000"/>
          <w:sz w:val="18"/>
          <w:szCs w:val="18"/>
          <w:lang w:eastAsia="ru-RU"/>
        </w:rPr>
        <w:t xml:space="preserve"> д</w:t>
      </w:r>
      <w:r>
        <w:rPr>
          <w:rFonts w:ascii="Times New Roman" w:hAnsi="Times New Roman"/>
          <w:color w:val="000000"/>
          <w:sz w:val="18"/>
          <w:szCs w:val="18"/>
          <w:lang w:eastAsia="ru-RU"/>
        </w:rPr>
        <w:t xml:space="preserve">ень</w:t>
      </w:r>
      <w:r>
        <w:rPr>
          <w:rFonts w:ascii="Times New Roman" w:hAnsi="Times New Roman"/>
          <w:color w:val="000000"/>
          <w:sz w:val="18"/>
          <w:szCs w:val="18"/>
          <w:lang w:eastAsia="ru-RU"/>
        </w:rPr>
        <w:t xml:space="preserve"> и более указывается дата</w:t>
      </w:r>
      <w:r>
        <w:rPr>
          <w:rFonts w:ascii="Times New Roman" w:hAnsi="Times New Roman"/>
          <w:color w:val="000000"/>
          <w:sz w:val="18"/>
          <w:szCs w:val="18"/>
          <w:lang w:eastAsia="ru-RU"/>
        </w:rPr>
        <w:t xml:space="preserve">,</w:t>
      </w:r>
      <w:r>
        <w:rPr>
          <w:rFonts w:ascii="Times New Roman" w:hAnsi="Times New Roman"/>
          <w:color w:val="000000"/>
          <w:sz w:val="18"/>
          <w:szCs w:val="18"/>
          <w:lang w:eastAsia="ru-RU"/>
        </w:rPr>
        <w:t xml:space="preserve"> не позднее 3(трех) рабочих дней от даты согласования существенных условий сделки включительно.</w:t>
      </w:r>
      <w:r>
        <w:rPr>
          <w:rFonts w:ascii="Times New Roman" w:hAnsi="Times New Roman"/>
          <w:sz w:val="18"/>
          <w:szCs w:val="18"/>
        </w:rPr>
      </w:r>
      <w:r>
        <w:rPr>
          <w:rFonts w:ascii="Times New Roman" w:hAnsi="Times New Roman"/>
          <w:sz w:val="18"/>
          <w:szCs w:val="18"/>
        </w:rPr>
      </w:r>
    </w:p>
  </w:footnote>
  <w:footnote w:id="16">
    <w:p>
      <w:pPr>
        <w:pStyle w:val="1328"/>
        <w:jc w:val="both"/>
        <w:spacing w:after="0" w:line="240" w:lineRule="auto"/>
        <w:rPr>
          <w:rFonts w:ascii="Times New Roman" w:hAnsi="Times New Roman"/>
          <w:sz w:val="18"/>
          <w:szCs w:val="18"/>
          <w:lang w:val="en-US"/>
        </w:rPr>
      </w:pPr>
      <w:r>
        <w:rPr>
          <w:rStyle w:val="134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Указывается Да или Нет, в соответствии с условиями банковских депозитов.</w:t>
      </w:r>
      <w:r>
        <w:rPr>
          <w:rFonts w:ascii="Times New Roman" w:hAnsi="Times New Roman"/>
          <w:sz w:val="18"/>
          <w:szCs w:val="18"/>
          <w:lang w:val="en-US"/>
        </w:rPr>
      </w:r>
      <w:r>
        <w:rPr>
          <w:rFonts w:ascii="Times New Roman" w:hAnsi="Times New Roman"/>
          <w:sz w:val="18"/>
          <w:szCs w:val="18"/>
          <w:lang w:val="en-US"/>
        </w:rPr>
      </w:r>
    </w:p>
  </w:footnote>
  <w:footnote w:id="17">
    <w:p>
      <w:pPr>
        <w:pStyle w:val="1342"/>
        <w:jc w:val="both"/>
        <w:rPr>
          <w:sz w:val="18"/>
          <w:szCs w:val="18"/>
          <w:lang w:val="ru-RU"/>
        </w:rPr>
      </w:pPr>
      <w:r>
        <w:rPr>
          <w:rStyle w:val="1344"/>
          <w:sz w:val="18"/>
          <w:szCs w:val="18"/>
        </w:rPr>
        <w:footnoteRef/>
      </w:r>
      <w:r>
        <w:rPr>
          <w:sz w:val="18"/>
          <w:szCs w:val="18"/>
        </w:rPr>
        <w:t xml:space="preserve"> </w:t>
      </w:r>
      <w:r>
        <w:rPr>
          <w:sz w:val="18"/>
          <w:szCs w:val="18"/>
          <w:lang w:val="ru-RU"/>
        </w:rPr>
        <w:t xml:space="preserve">Графа доступна,</w:t>
      </w:r>
      <w:r>
        <w:rPr>
          <w:bCs/>
          <w:sz w:val="18"/>
          <w:szCs w:val="18"/>
        </w:rPr>
        <w:t xml:space="preserve"> если в графе </w:t>
      </w:r>
      <w:r>
        <w:rPr>
          <w:bCs/>
          <w:sz w:val="18"/>
          <w:szCs w:val="18"/>
          <w:lang w:val="ru-RU"/>
        </w:rPr>
        <w:t xml:space="preserve">«</w:t>
      </w:r>
      <w:r>
        <w:rPr>
          <w:bCs/>
          <w:sz w:val="18"/>
          <w:szCs w:val="18"/>
        </w:rPr>
        <w:t xml:space="preserve">Пополнение</w:t>
      </w:r>
      <w:r>
        <w:rPr>
          <w:bCs/>
          <w:sz w:val="18"/>
          <w:szCs w:val="18"/>
          <w:lang w:val="ru-RU"/>
        </w:rPr>
        <w:t xml:space="preserve">»</w:t>
      </w:r>
      <w:r>
        <w:rPr>
          <w:bCs/>
          <w:sz w:val="18"/>
          <w:szCs w:val="18"/>
        </w:rPr>
        <w:t xml:space="preserve"> проставлено – Да.</w:t>
      </w:r>
      <w:r>
        <w:rPr>
          <w:bCs/>
          <w:sz w:val="18"/>
          <w:szCs w:val="18"/>
          <w:lang w:val="ru-RU"/>
        </w:rPr>
        <w:t xml:space="preserve"> Указывается количество дней в соответствии с </w:t>
      </w:r>
      <w:r>
        <w:rPr>
          <w:bCs/>
          <w:sz w:val="18"/>
          <w:szCs w:val="18"/>
          <w:lang w:val="ru-RU"/>
        </w:rPr>
        <w:t xml:space="preserve">условиями банковских депозитов</w:t>
      </w:r>
      <w:r>
        <w:rPr>
          <w:bCs/>
          <w:sz w:val="18"/>
          <w:szCs w:val="18"/>
          <w:lang w:val="ru-RU"/>
        </w:rPr>
        <w:t xml:space="preserve">, в зависимости от срока депозита.</w:t>
      </w:r>
      <w:r>
        <w:rPr>
          <w:sz w:val="18"/>
          <w:szCs w:val="18"/>
          <w:lang w:val="ru-RU"/>
        </w:rPr>
      </w:r>
      <w:r>
        <w:rPr>
          <w:sz w:val="18"/>
          <w:szCs w:val="18"/>
          <w:lang w:val="ru-RU"/>
        </w:rPr>
      </w:r>
    </w:p>
  </w:footnote>
  <w:footnote w:id="18">
    <w:p>
      <w:pPr>
        <w:pStyle w:val="1342"/>
        <w:jc w:val="both"/>
        <w:rPr>
          <w:sz w:val="18"/>
          <w:szCs w:val="18"/>
          <w:lang w:val="ru-RU"/>
        </w:rPr>
      </w:pPr>
      <w:r>
        <w:rPr>
          <w:rStyle w:val="1344"/>
          <w:sz w:val="18"/>
          <w:szCs w:val="18"/>
        </w:rPr>
        <w:footnoteRef/>
      </w:r>
      <w:r>
        <w:rPr>
          <w:sz w:val="18"/>
          <w:szCs w:val="18"/>
        </w:rPr>
        <w:t xml:space="preserve"> </w:t>
      </w:r>
      <w:r>
        <w:rPr>
          <w:sz w:val="18"/>
          <w:szCs w:val="18"/>
          <w:lang w:val="ru-RU"/>
        </w:rPr>
        <w:t xml:space="preserve">Условие действует</w:t>
      </w:r>
      <w:r>
        <w:rPr>
          <w:bCs/>
          <w:sz w:val="18"/>
          <w:szCs w:val="18"/>
        </w:rPr>
        <w:t xml:space="preserve">, если в графе </w:t>
      </w:r>
      <w:r>
        <w:rPr>
          <w:bCs/>
          <w:sz w:val="18"/>
          <w:szCs w:val="18"/>
          <w:lang w:val="ru-RU"/>
        </w:rPr>
        <w:t xml:space="preserve">«</w:t>
      </w:r>
      <w:r>
        <w:rPr>
          <w:bCs/>
          <w:sz w:val="18"/>
          <w:szCs w:val="18"/>
        </w:rPr>
        <w:t xml:space="preserve">Пополнение</w:t>
      </w:r>
      <w:r>
        <w:rPr>
          <w:bCs/>
          <w:sz w:val="18"/>
          <w:szCs w:val="18"/>
          <w:lang w:val="ru-RU"/>
        </w:rPr>
        <w:t xml:space="preserve">»</w:t>
      </w:r>
      <w:r>
        <w:rPr>
          <w:bCs/>
          <w:sz w:val="18"/>
          <w:szCs w:val="18"/>
        </w:rPr>
        <w:t xml:space="preserve"> проставлено – Да</w:t>
      </w:r>
      <w:r>
        <w:rPr>
          <w:bCs/>
          <w:sz w:val="18"/>
          <w:szCs w:val="18"/>
          <w:lang w:val="ru-RU"/>
        </w:rPr>
        <w:t xml:space="preserve"> (рассчитывается сумма</w:t>
      </w:r>
      <w:r>
        <w:rPr>
          <w:bCs/>
          <w:sz w:val="18"/>
          <w:szCs w:val="18"/>
          <w:lang w:val="ru-RU"/>
        </w:rPr>
        <w:t xml:space="preserve"> в соответствии с </w:t>
      </w:r>
      <w:r>
        <w:rPr>
          <w:bCs/>
          <w:sz w:val="18"/>
          <w:szCs w:val="18"/>
          <w:lang w:val="ru-RU"/>
        </w:rPr>
        <w:t xml:space="preserve">условиями банковских депозитов</w:t>
      </w:r>
      <w:r>
        <w:rPr>
          <w:bCs/>
          <w:sz w:val="18"/>
          <w:szCs w:val="18"/>
          <w:lang w:val="ru-RU"/>
        </w:rPr>
        <w:t xml:space="preserve">).</w:t>
      </w:r>
      <w:r>
        <w:rPr>
          <w:sz w:val="18"/>
          <w:szCs w:val="18"/>
          <w:lang w:val="ru-RU"/>
        </w:rPr>
      </w:r>
      <w:r>
        <w:rPr>
          <w:sz w:val="18"/>
          <w:szCs w:val="18"/>
          <w:lang w:val="ru-RU"/>
        </w:rPr>
      </w:r>
    </w:p>
  </w:footnote>
  <w:footnote w:id="19">
    <w:p>
      <w:pPr>
        <w:pStyle w:val="1328"/>
        <w:jc w:val="both"/>
        <w:spacing w:after="0" w:line="240" w:lineRule="auto"/>
        <w:rPr>
          <w:rFonts w:ascii="Times New Roman" w:hAnsi="Times New Roman"/>
          <w:sz w:val="18"/>
          <w:szCs w:val="18"/>
          <w:lang w:val="en-US"/>
        </w:rPr>
      </w:pPr>
      <w:r>
        <w:rPr>
          <w:rStyle w:val="134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Указывается Да или Нет, в соответствии с условиями банковских депозитов. </w:t>
      </w:r>
      <w:r>
        <w:rPr>
          <w:rFonts w:ascii="Times New Roman" w:hAnsi="Times New Roman"/>
          <w:sz w:val="18"/>
          <w:szCs w:val="18"/>
          <w:lang w:val="en-US"/>
        </w:rPr>
      </w:r>
      <w:r>
        <w:rPr>
          <w:rFonts w:ascii="Times New Roman" w:hAnsi="Times New Roman"/>
          <w:sz w:val="18"/>
          <w:szCs w:val="18"/>
          <w:lang w:val="en-US"/>
        </w:rPr>
      </w:r>
    </w:p>
  </w:footnote>
  <w:footnote w:id="20">
    <w:p>
      <w:pPr>
        <w:pStyle w:val="1342"/>
        <w:jc w:val="both"/>
        <w:rPr>
          <w:sz w:val="18"/>
          <w:szCs w:val="18"/>
          <w:lang w:val="ru-RU"/>
        </w:rPr>
      </w:pPr>
      <w:r>
        <w:rPr>
          <w:rStyle w:val="1344"/>
          <w:sz w:val="18"/>
          <w:szCs w:val="18"/>
        </w:rPr>
        <w:footnoteRef/>
      </w:r>
      <w:r>
        <w:rPr>
          <w:sz w:val="18"/>
          <w:szCs w:val="18"/>
        </w:rPr>
        <w:t xml:space="preserve"> </w:t>
      </w:r>
      <w:r>
        <w:rPr>
          <w:bCs/>
          <w:sz w:val="18"/>
          <w:szCs w:val="18"/>
          <w:lang w:val="ru-RU"/>
        </w:rPr>
        <w:t xml:space="preserve">Условие действует</w:t>
      </w:r>
      <w:r>
        <w:rPr>
          <w:bCs/>
          <w:sz w:val="18"/>
          <w:szCs w:val="18"/>
        </w:rPr>
        <w:t xml:space="preserve">, если в графе </w:t>
      </w:r>
      <w:r>
        <w:rPr>
          <w:bCs/>
          <w:sz w:val="18"/>
          <w:szCs w:val="18"/>
          <w:lang w:val="ru-RU"/>
        </w:rPr>
        <w:t xml:space="preserve">«</w:t>
      </w:r>
      <w:r>
        <w:rPr>
          <w:bCs/>
          <w:sz w:val="18"/>
          <w:szCs w:val="18"/>
        </w:rPr>
        <w:t xml:space="preserve">Досрочное частичное списание</w:t>
      </w:r>
      <w:r>
        <w:rPr>
          <w:bCs/>
          <w:sz w:val="18"/>
          <w:szCs w:val="18"/>
          <w:lang w:val="ru-RU"/>
        </w:rPr>
        <w:t xml:space="preserve">»</w:t>
      </w:r>
      <w:r>
        <w:rPr>
          <w:bCs/>
          <w:sz w:val="18"/>
          <w:szCs w:val="18"/>
        </w:rPr>
        <w:t xml:space="preserve"> проставлено – Да</w:t>
      </w:r>
      <w:r>
        <w:rPr>
          <w:bCs/>
          <w:sz w:val="18"/>
          <w:szCs w:val="18"/>
          <w:lang w:val="ru-RU"/>
        </w:rPr>
        <w:t xml:space="preserve"> (рассчитывается</w:t>
      </w:r>
      <w:r>
        <w:rPr>
          <w:bCs/>
          <w:sz w:val="18"/>
          <w:szCs w:val="18"/>
        </w:rPr>
        <w:t xml:space="preserve"> сумма</w:t>
      </w:r>
      <w:r>
        <w:rPr>
          <w:bCs/>
          <w:sz w:val="18"/>
          <w:szCs w:val="18"/>
          <w:lang w:val="ru-RU"/>
        </w:rPr>
        <w:t xml:space="preserve"> неснижаемого остатка в соответствии с условиями банковских депозитов</w:t>
      </w:r>
      <w:r>
        <w:rPr>
          <w:bCs/>
          <w:sz w:val="18"/>
          <w:szCs w:val="18"/>
          <w:lang w:val="ru-RU"/>
        </w:rPr>
        <w:t xml:space="preserve">)</w:t>
      </w:r>
      <w:r>
        <w:rPr>
          <w:bCs/>
          <w:sz w:val="18"/>
          <w:szCs w:val="18"/>
        </w:rPr>
        <w:t xml:space="preserve">.</w:t>
      </w:r>
      <w:r>
        <w:rPr>
          <w:sz w:val="18"/>
          <w:szCs w:val="18"/>
          <w:lang w:val="ru-RU"/>
        </w:rPr>
      </w:r>
      <w:r>
        <w:rPr>
          <w:sz w:val="18"/>
          <w:szCs w:val="18"/>
          <w:lang w:val="ru-RU"/>
        </w:rPr>
      </w:r>
    </w:p>
  </w:footnote>
  <w:footnote w:id="21">
    <w:p>
      <w:pPr>
        <w:pStyle w:val="1342"/>
        <w:jc w:val="both"/>
        <w:rPr>
          <w:sz w:val="18"/>
          <w:szCs w:val="18"/>
        </w:rPr>
      </w:pPr>
      <w:r>
        <w:rPr>
          <w:rStyle w:val="1344"/>
          <w:sz w:val="18"/>
          <w:szCs w:val="18"/>
        </w:rPr>
        <w:footnoteRef/>
      </w:r>
      <w:r>
        <w:rPr>
          <w:sz w:val="18"/>
          <w:szCs w:val="18"/>
        </w:rPr>
        <w:t xml:space="preserve"> </w:t>
      </w:r>
      <w:r>
        <w:rPr>
          <w:bCs/>
          <w:sz w:val="18"/>
          <w:szCs w:val="18"/>
        </w:rPr>
        <w:t xml:space="preserve">При оформлении </w:t>
      </w:r>
      <w:r>
        <w:rPr>
          <w:bCs/>
          <w:sz w:val="18"/>
          <w:szCs w:val="18"/>
          <w:lang w:val="ru-RU"/>
        </w:rPr>
        <w:t xml:space="preserve">П</w:t>
      </w:r>
      <w:r>
        <w:rPr>
          <w:bCs/>
          <w:sz w:val="18"/>
          <w:szCs w:val="18"/>
        </w:rPr>
        <w:t xml:space="preserve">одтверждения </w:t>
      </w:r>
      <w:r>
        <w:rPr>
          <w:b/>
          <w:bCs/>
          <w:sz w:val="18"/>
          <w:szCs w:val="18"/>
          <w:u w:val="single"/>
        </w:rPr>
        <w:t xml:space="preserve">Банком</w:t>
      </w:r>
      <w:r>
        <w:rPr>
          <w:bCs/>
          <w:sz w:val="18"/>
          <w:szCs w:val="18"/>
        </w:rPr>
        <w:t xml:space="preserve"> </w:t>
      </w:r>
      <w:r>
        <w:rPr>
          <w:bCs/>
          <w:sz w:val="18"/>
          <w:szCs w:val="18"/>
          <w:lang w:val="ru-RU"/>
        </w:rPr>
        <w:t xml:space="preserve">пункт 2</w:t>
      </w:r>
      <w:r>
        <w:rPr>
          <w:bCs/>
          <w:sz w:val="18"/>
          <w:szCs w:val="18"/>
        </w:rPr>
        <w:t xml:space="preserve"> в текст Подтверждения не включается.</w:t>
      </w:r>
      <w:r>
        <w:rPr>
          <w:sz w:val="18"/>
          <w:szCs w:val="18"/>
        </w:rPr>
      </w:r>
      <w:r>
        <w:rPr>
          <w:sz w:val="18"/>
          <w:szCs w:val="18"/>
        </w:rPr>
      </w:r>
    </w:p>
  </w:footnote>
  <w:footnote w:id="22">
    <w:p>
      <w:pPr>
        <w:pStyle w:val="1342"/>
        <w:jc w:val="both"/>
        <w:rPr>
          <w:sz w:val="18"/>
          <w:szCs w:val="18"/>
          <w:lang w:val="ru-RU"/>
        </w:rPr>
      </w:pPr>
      <w:r>
        <w:rPr>
          <w:rStyle w:val="1344"/>
          <w:sz w:val="18"/>
          <w:szCs w:val="18"/>
        </w:rPr>
        <w:footnoteRef/>
      </w:r>
      <w:r>
        <w:rPr>
          <w:sz w:val="18"/>
          <w:szCs w:val="18"/>
        </w:rPr>
        <w:t xml:space="preserve"> </w:t>
      </w:r>
      <w:r>
        <w:rPr>
          <w:sz w:val="18"/>
          <w:szCs w:val="18"/>
          <w:lang w:val="ru-RU"/>
        </w:rPr>
        <w:t xml:space="preserve">Путем обмена документами свободного формата (информация передается в «теле» сообщения).</w:t>
      </w:r>
      <w:r>
        <w:rPr>
          <w:sz w:val="18"/>
          <w:szCs w:val="18"/>
          <w:lang w:val="ru-RU"/>
        </w:rPr>
      </w:r>
      <w:r>
        <w:rPr>
          <w:sz w:val="18"/>
          <w:szCs w:val="18"/>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38"/>
      <w:jc w:val="cente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ru-RU"/>
      </w:rPr>
      <w:t xml:space="preserve">3</w:t>
    </w:r>
    <w:r>
      <w:rPr>
        <w:sz w:val="20"/>
        <w:szCs w:val="20"/>
      </w:rP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38"/>
      <w:jc w:val="center"/>
      <w:rPr>
        <w:sz w:val="20"/>
        <w:szCs w:val="20"/>
        <w:lang w:val="ru-RU"/>
      </w:rPr>
    </w:pPr>
    <w:r>
      <w:rPr>
        <w:sz w:val="20"/>
        <w:szCs w:val="20"/>
        <w:lang w:val="ru-RU"/>
      </w:rPr>
      <w:t xml:space="preserve">2</w:t>
    </w:r>
    <w:r>
      <w:rPr>
        <w:sz w:val="20"/>
        <w:szCs w:val="20"/>
        <w:lang w:val="ru-RU"/>
      </w:rPr>
    </w:r>
    <w:r>
      <w:rPr>
        <w:sz w:val="20"/>
        <w:szCs w:val="20"/>
        <w:lang w:val="ru-RU"/>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38"/>
      <w:jc w:val="center"/>
      <w:rPr>
        <w:sz w:val="20"/>
        <w:szCs w:val="20"/>
        <w:lang w:val="ru-RU"/>
      </w:rPr>
    </w:pPr>
    <w:r>
      <w:rPr>
        <w:sz w:val="20"/>
        <w:szCs w:val="20"/>
        <w:lang w:val="ru-RU"/>
      </w:rPr>
      <w:t xml:space="preserve">2</w:t>
    </w:r>
    <w:r>
      <w:rPr>
        <w:sz w:val="20"/>
        <w:szCs w:val="20"/>
        <w:lang w:val="ru-RU"/>
      </w:rPr>
    </w:r>
    <w:r>
      <w:rPr>
        <w:sz w:val="20"/>
        <w:szCs w:val="20"/>
        <w:lang w:val="ru-RU"/>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1"/>
      <w:numFmt w:val="bullet"/>
      <w:isLgl w:val="false"/>
      <w:suff w:val="tab"/>
      <w:lvlText w:val=""/>
      <w:lvlJc w:val="left"/>
      <w:pPr>
        <w:ind w:left="761" w:hanging="360"/>
      </w:pPr>
      <w:rPr>
        <w:rFonts w:ascii="Symbol" w:hAnsi="Symbol"/>
      </w:rPr>
    </w:lvl>
    <w:lvl w:ilvl="1">
      <w:start w:val="1"/>
      <w:numFmt w:val="bullet"/>
      <w:isLgl w:val="false"/>
      <w:suff w:val="tab"/>
      <w:lvlText w:val="o"/>
      <w:lvlJc w:val="left"/>
      <w:pPr>
        <w:ind w:left="1481" w:hanging="360"/>
      </w:pPr>
      <w:rPr>
        <w:rFonts w:ascii="Courier New" w:hAnsi="Courier New" w:cs="Courier New"/>
      </w:rPr>
    </w:lvl>
    <w:lvl w:ilvl="2">
      <w:start w:val="1"/>
      <w:numFmt w:val="bullet"/>
      <w:isLgl w:val="false"/>
      <w:suff w:val="tab"/>
      <w:lvlText w:val=""/>
      <w:lvlJc w:val="left"/>
      <w:pPr>
        <w:ind w:left="2201" w:hanging="360"/>
      </w:pPr>
      <w:rPr>
        <w:rFonts w:ascii="Wingdings" w:hAnsi="Wingdings"/>
      </w:rPr>
    </w:lvl>
    <w:lvl w:ilvl="3">
      <w:start w:val="1"/>
      <w:numFmt w:val="bullet"/>
      <w:isLgl w:val="false"/>
      <w:suff w:val="tab"/>
      <w:lvlText w:val=""/>
      <w:lvlJc w:val="left"/>
      <w:pPr>
        <w:ind w:left="2921" w:hanging="360"/>
      </w:pPr>
      <w:rPr>
        <w:rFonts w:ascii="Symbol" w:hAnsi="Symbol"/>
      </w:rPr>
    </w:lvl>
    <w:lvl w:ilvl="4">
      <w:start w:val="1"/>
      <w:numFmt w:val="bullet"/>
      <w:isLgl w:val="false"/>
      <w:suff w:val="tab"/>
      <w:lvlText w:val="o"/>
      <w:lvlJc w:val="left"/>
      <w:pPr>
        <w:ind w:left="3641" w:hanging="360"/>
      </w:pPr>
      <w:rPr>
        <w:rFonts w:ascii="Courier New" w:hAnsi="Courier New" w:cs="Courier New"/>
      </w:rPr>
    </w:lvl>
    <w:lvl w:ilvl="5">
      <w:start w:val="1"/>
      <w:numFmt w:val="bullet"/>
      <w:isLgl w:val="false"/>
      <w:suff w:val="tab"/>
      <w:lvlText w:val=""/>
      <w:lvlJc w:val="left"/>
      <w:pPr>
        <w:ind w:left="4361" w:hanging="360"/>
      </w:pPr>
      <w:rPr>
        <w:rFonts w:ascii="Wingdings" w:hAnsi="Wingdings"/>
      </w:rPr>
    </w:lvl>
    <w:lvl w:ilvl="6">
      <w:start w:val="1"/>
      <w:numFmt w:val="bullet"/>
      <w:isLgl w:val="false"/>
      <w:suff w:val="tab"/>
      <w:lvlText w:val=""/>
      <w:lvlJc w:val="left"/>
      <w:pPr>
        <w:ind w:left="5081" w:hanging="360"/>
      </w:pPr>
      <w:rPr>
        <w:rFonts w:ascii="Symbol" w:hAnsi="Symbol"/>
      </w:rPr>
    </w:lvl>
    <w:lvl w:ilvl="7">
      <w:start w:val="1"/>
      <w:numFmt w:val="bullet"/>
      <w:isLgl w:val="false"/>
      <w:suff w:val="tab"/>
      <w:lvlText w:val="o"/>
      <w:lvlJc w:val="left"/>
      <w:pPr>
        <w:ind w:left="5801" w:hanging="360"/>
      </w:pPr>
      <w:rPr>
        <w:rFonts w:ascii="Courier New" w:hAnsi="Courier New" w:cs="Courier New"/>
      </w:rPr>
    </w:lvl>
    <w:lvl w:ilvl="8">
      <w:start w:val="1"/>
      <w:numFmt w:val="bullet"/>
      <w:isLgl w:val="false"/>
      <w:suff w:val="tab"/>
      <w:lvlText w:val=""/>
      <w:lvlJc w:val="left"/>
      <w:pPr>
        <w:ind w:left="6521" w:hanging="360"/>
      </w:pPr>
      <w:rPr>
        <w:rFonts w:ascii="Wingdings" w:hAnsi="Wingdings"/>
      </w:rPr>
    </w:lvl>
  </w:abstractNum>
  <w:abstractNum w:abstractNumId="3">
    <w:multiLevelType w:val="hybridMultilevel"/>
    <w:lvl w:ilvl="0">
      <w:start w:val="1"/>
      <w:numFmt w:val="decimal"/>
      <w:isLgl w:val="false"/>
      <w:suff w:val="tab"/>
      <w:lvlText w:val="%1."/>
      <w:lvlJc w:val="left"/>
      <w:pPr>
        <w:ind w:left="1770" w:hanging="360"/>
      </w:pPr>
      <w:rPr>
        <w:rFonts w:cs="Times New Roman"/>
      </w:rPr>
    </w:lvl>
    <w:lvl w:ilvl="1">
      <w:start w:val="1"/>
      <w:numFmt w:val="lowerLetter"/>
      <w:isLgl w:val="false"/>
      <w:suff w:val="tab"/>
      <w:lvlText w:val="%2."/>
      <w:lvlJc w:val="left"/>
      <w:pPr>
        <w:ind w:left="2490" w:hanging="360"/>
      </w:pPr>
      <w:rPr>
        <w:rFonts w:cs="Times New Roman"/>
      </w:rPr>
    </w:lvl>
    <w:lvl w:ilvl="2">
      <w:start w:val="1"/>
      <w:numFmt w:val="lowerRoman"/>
      <w:isLgl w:val="false"/>
      <w:suff w:val="tab"/>
      <w:lvlText w:val="%3."/>
      <w:lvlJc w:val="right"/>
      <w:pPr>
        <w:ind w:left="3210" w:hanging="180"/>
      </w:pPr>
      <w:rPr>
        <w:rFonts w:cs="Times New Roman"/>
      </w:rPr>
    </w:lvl>
    <w:lvl w:ilvl="3">
      <w:start w:val="1"/>
      <w:numFmt w:val="decimal"/>
      <w:isLgl w:val="false"/>
      <w:suff w:val="tab"/>
      <w:lvlText w:val="%4."/>
      <w:lvlJc w:val="left"/>
      <w:pPr>
        <w:ind w:left="3930" w:hanging="360"/>
      </w:pPr>
      <w:rPr>
        <w:rFonts w:cs="Times New Roman"/>
      </w:rPr>
    </w:lvl>
    <w:lvl w:ilvl="4">
      <w:start w:val="1"/>
      <w:numFmt w:val="lowerLetter"/>
      <w:isLgl w:val="false"/>
      <w:suff w:val="tab"/>
      <w:lvlText w:val="%5."/>
      <w:lvlJc w:val="left"/>
      <w:pPr>
        <w:ind w:left="4650" w:hanging="360"/>
      </w:pPr>
      <w:rPr>
        <w:rFonts w:cs="Times New Roman"/>
      </w:rPr>
    </w:lvl>
    <w:lvl w:ilvl="5">
      <w:start w:val="1"/>
      <w:numFmt w:val="lowerRoman"/>
      <w:isLgl w:val="false"/>
      <w:suff w:val="tab"/>
      <w:lvlText w:val="%6."/>
      <w:lvlJc w:val="right"/>
      <w:pPr>
        <w:ind w:left="5370" w:hanging="180"/>
      </w:pPr>
      <w:rPr>
        <w:rFonts w:cs="Times New Roman"/>
      </w:rPr>
    </w:lvl>
    <w:lvl w:ilvl="6">
      <w:start w:val="1"/>
      <w:numFmt w:val="decimal"/>
      <w:isLgl w:val="false"/>
      <w:suff w:val="tab"/>
      <w:lvlText w:val="%7."/>
      <w:lvlJc w:val="left"/>
      <w:pPr>
        <w:ind w:left="6090" w:hanging="360"/>
      </w:pPr>
      <w:rPr>
        <w:rFonts w:cs="Times New Roman"/>
      </w:rPr>
    </w:lvl>
    <w:lvl w:ilvl="7">
      <w:start w:val="1"/>
      <w:numFmt w:val="lowerLetter"/>
      <w:isLgl w:val="false"/>
      <w:suff w:val="tab"/>
      <w:lvlText w:val="%8."/>
      <w:lvlJc w:val="left"/>
      <w:pPr>
        <w:ind w:left="6810" w:hanging="360"/>
      </w:pPr>
      <w:rPr>
        <w:rFonts w:cs="Times New Roman"/>
      </w:rPr>
    </w:lvl>
    <w:lvl w:ilvl="8">
      <w:start w:val="1"/>
      <w:numFmt w:val="lowerRoman"/>
      <w:isLgl w:val="false"/>
      <w:suff w:val="tab"/>
      <w:lvlText w:val="%9."/>
      <w:lvlJc w:val="right"/>
      <w:pPr>
        <w:ind w:left="7530" w:hanging="180"/>
      </w:pPr>
      <w:rPr>
        <w:rFonts w:cs="Times New Roman"/>
      </w:rPr>
    </w:lvl>
  </w:abstractNum>
  <w:abstractNum w:abstractNumId="4">
    <w:multiLevelType w:val="hybridMultilevel"/>
    <w:lvl w:ilvl="0">
      <w:start w:val="1"/>
      <w:numFmt w:val="decimal"/>
      <w:isLgl w:val="false"/>
      <w:suff w:val="tab"/>
      <w:lvlText w:val="%1."/>
      <w:lvlJc w:val="left"/>
      <w:pPr>
        <w:ind w:left="600" w:hanging="360"/>
        <w:tabs>
          <w:tab w:val="num" w:pos="600" w:leader="none"/>
        </w:tabs>
      </w:pPr>
      <w:rPr>
        <w:rFonts w:cs="Times New Roman"/>
      </w:rPr>
    </w:lvl>
    <w:lvl w:ilvl="1">
      <w:start w:val="1"/>
      <w:numFmt w:val="lowerLetter"/>
      <w:isLgl w:val="false"/>
      <w:suff w:val="tab"/>
      <w:lvlText w:val="%2."/>
      <w:lvlJc w:val="left"/>
      <w:pPr>
        <w:ind w:left="1440" w:hanging="360"/>
        <w:tabs>
          <w:tab w:val="num" w:pos="1440" w:leader="none"/>
        </w:tabs>
      </w:pPr>
      <w:rPr>
        <w:rFonts w:cs="Times New Roman"/>
      </w:rPr>
    </w:lvl>
    <w:lvl w:ilvl="2">
      <w:start w:val="1"/>
      <w:numFmt w:val="lowerRoman"/>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abstractNum w:abstractNumId="5">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6">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4"/>
  </w:num>
  <w:num w:numId="2">
    <w:abstractNumId w:val="3"/>
  </w:num>
  <w:num w:numId="3">
    <w:abstractNumId w:val="6"/>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evenAndOddHeaders w:val="true"/>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50">
    <w:name w:val="Heading 1"/>
    <w:basedOn w:val="1328"/>
    <w:next w:val="1328"/>
    <w:link w:val="1151"/>
    <w:uiPriority w:val="9"/>
    <w:qFormat/>
    <w:pPr>
      <w:keepLines/>
      <w:keepNext/>
      <w:spacing w:before="480" w:after="200"/>
      <w:outlineLvl w:val="0"/>
    </w:pPr>
    <w:rPr>
      <w:rFonts w:ascii="Arial" w:hAnsi="Arial" w:eastAsia="Arial" w:cs="Arial"/>
      <w:sz w:val="40"/>
      <w:szCs w:val="40"/>
    </w:rPr>
  </w:style>
  <w:style w:type="character" w:styleId="1151">
    <w:name w:val="Heading 1 Char"/>
    <w:link w:val="1150"/>
    <w:uiPriority w:val="9"/>
    <w:rPr>
      <w:rFonts w:ascii="Arial" w:hAnsi="Arial" w:eastAsia="Arial" w:cs="Arial"/>
      <w:sz w:val="40"/>
      <w:szCs w:val="40"/>
    </w:rPr>
  </w:style>
  <w:style w:type="paragraph" w:styleId="1152">
    <w:name w:val="Heading 2"/>
    <w:basedOn w:val="1328"/>
    <w:next w:val="1328"/>
    <w:link w:val="1153"/>
    <w:uiPriority w:val="9"/>
    <w:unhideWhenUsed/>
    <w:qFormat/>
    <w:pPr>
      <w:keepLines/>
      <w:keepNext/>
      <w:spacing w:before="360" w:after="200"/>
      <w:outlineLvl w:val="1"/>
    </w:pPr>
    <w:rPr>
      <w:rFonts w:ascii="Arial" w:hAnsi="Arial" w:eastAsia="Arial" w:cs="Arial"/>
      <w:sz w:val="34"/>
    </w:rPr>
  </w:style>
  <w:style w:type="character" w:styleId="1153">
    <w:name w:val="Heading 2 Char"/>
    <w:link w:val="1152"/>
    <w:uiPriority w:val="9"/>
    <w:rPr>
      <w:rFonts w:ascii="Arial" w:hAnsi="Arial" w:eastAsia="Arial" w:cs="Arial"/>
      <w:sz w:val="34"/>
    </w:rPr>
  </w:style>
  <w:style w:type="paragraph" w:styleId="1154">
    <w:name w:val="Heading 3"/>
    <w:basedOn w:val="1328"/>
    <w:next w:val="1328"/>
    <w:link w:val="1155"/>
    <w:uiPriority w:val="9"/>
    <w:unhideWhenUsed/>
    <w:qFormat/>
    <w:pPr>
      <w:keepLines/>
      <w:keepNext/>
      <w:spacing w:before="320" w:after="200"/>
      <w:outlineLvl w:val="2"/>
    </w:pPr>
    <w:rPr>
      <w:rFonts w:ascii="Arial" w:hAnsi="Arial" w:eastAsia="Arial" w:cs="Arial"/>
      <w:sz w:val="30"/>
      <w:szCs w:val="30"/>
    </w:rPr>
  </w:style>
  <w:style w:type="character" w:styleId="1155">
    <w:name w:val="Heading 3 Char"/>
    <w:link w:val="1154"/>
    <w:uiPriority w:val="9"/>
    <w:rPr>
      <w:rFonts w:ascii="Arial" w:hAnsi="Arial" w:eastAsia="Arial" w:cs="Arial"/>
      <w:sz w:val="30"/>
      <w:szCs w:val="30"/>
    </w:rPr>
  </w:style>
  <w:style w:type="paragraph" w:styleId="1156">
    <w:name w:val="Heading 4"/>
    <w:basedOn w:val="1328"/>
    <w:next w:val="1328"/>
    <w:link w:val="1157"/>
    <w:uiPriority w:val="9"/>
    <w:unhideWhenUsed/>
    <w:qFormat/>
    <w:pPr>
      <w:keepLines/>
      <w:keepNext/>
      <w:spacing w:before="320" w:after="200"/>
      <w:outlineLvl w:val="3"/>
    </w:pPr>
    <w:rPr>
      <w:rFonts w:ascii="Arial" w:hAnsi="Arial" w:eastAsia="Arial" w:cs="Arial"/>
      <w:b/>
      <w:bCs/>
      <w:sz w:val="26"/>
      <w:szCs w:val="26"/>
    </w:rPr>
  </w:style>
  <w:style w:type="character" w:styleId="1157">
    <w:name w:val="Heading 4 Char"/>
    <w:link w:val="1156"/>
    <w:uiPriority w:val="9"/>
    <w:rPr>
      <w:rFonts w:ascii="Arial" w:hAnsi="Arial" w:eastAsia="Arial" w:cs="Arial"/>
      <w:b/>
      <w:bCs/>
      <w:sz w:val="26"/>
      <w:szCs w:val="26"/>
    </w:rPr>
  </w:style>
  <w:style w:type="paragraph" w:styleId="1158">
    <w:name w:val="Heading 5"/>
    <w:basedOn w:val="1328"/>
    <w:next w:val="1328"/>
    <w:link w:val="1159"/>
    <w:uiPriority w:val="9"/>
    <w:unhideWhenUsed/>
    <w:qFormat/>
    <w:pPr>
      <w:keepLines/>
      <w:keepNext/>
      <w:spacing w:before="320" w:after="200"/>
      <w:outlineLvl w:val="4"/>
    </w:pPr>
    <w:rPr>
      <w:rFonts w:ascii="Arial" w:hAnsi="Arial" w:eastAsia="Arial" w:cs="Arial"/>
      <w:b/>
      <w:bCs/>
      <w:sz w:val="24"/>
      <w:szCs w:val="24"/>
    </w:rPr>
  </w:style>
  <w:style w:type="character" w:styleId="1159">
    <w:name w:val="Heading 5 Char"/>
    <w:link w:val="1158"/>
    <w:uiPriority w:val="9"/>
    <w:rPr>
      <w:rFonts w:ascii="Arial" w:hAnsi="Arial" w:eastAsia="Arial" w:cs="Arial"/>
      <w:b/>
      <w:bCs/>
      <w:sz w:val="24"/>
      <w:szCs w:val="24"/>
    </w:rPr>
  </w:style>
  <w:style w:type="paragraph" w:styleId="1160">
    <w:name w:val="Heading 6"/>
    <w:basedOn w:val="1328"/>
    <w:next w:val="1328"/>
    <w:link w:val="1161"/>
    <w:uiPriority w:val="9"/>
    <w:unhideWhenUsed/>
    <w:qFormat/>
    <w:pPr>
      <w:keepLines/>
      <w:keepNext/>
      <w:spacing w:before="320" w:after="200"/>
      <w:outlineLvl w:val="5"/>
    </w:pPr>
    <w:rPr>
      <w:rFonts w:ascii="Arial" w:hAnsi="Arial" w:eastAsia="Arial" w:cs="Arial"/>
      <w:b/>
      <w:bCs/>
      <w:sz w:val="22"/>
      <w:szCs w:val="22"/>
    </w:rPr>
  </w:style>
  <w:style w:type="character" w:styleId="1161">
    <w:name w:val="Heading 6 Char"/>
    <w:link w:val="1160"/>
    <w:uiPriority w:val="9"/>
    <w:rPr>
      <w:rFonts w:ascii="Arial" w:hAnsi="Arial" w:eastAsia="Arial" w:cs="Arial"/>
      <w:b/>
      <w:bCs/>
      <w:sz w:val="22"/>
      <w:szCs w:val="22"/>
    </w:rPr>
  </w:style>
  <w:style w:type="paragraph" w:styleId="1162">
    <w:name w:val="Heading 7"/>
    <w:basedOn w:val="1328"/>
    <w:next w:val="1328"/>
    <w:link w:val="1163"/>
    <w:uiPriority w:val="9"/>
    <w:unhideWhenUsed/>
    <w:qFormat/>
    <w:pPr>
      <w:keepLines/>
      <w:keepNext/>
      <w:spacing w:before="320" w:after="200"/>
      <w:outlineLvl w:val="6"/>
    </w:pPr>
    <w:rPr>
      <w:rFonts w:ascii="Arial" w:hAnsi="Arial" w:eastAsia="Arial" w:cs="Arial"/>
      <w:b/>
      <w:bCs/>
      <w:i/>
      <w:iCs/>
      <w:sz w:val="22"/>
      <w:szCs w:val="22"/>
    </w:rPr>
  </w:style>
  <w:style w:type="character" w:styleId="1163">
    <w:name w:val="Heading 7 Char"/>
    <w:link w:val="1162"/>
    <w:uiPriority w:val="9"/>
    <w:rPr>
      <w:rFonts w:ascii="Arial" w:hAnsi="Arial" w:eastAsia="Arial" w:cs="Arial"/>
      <w:b/>
      <w:bCs/>
      <w:i/>
      <w:iCs/>
      <w:sz w:val="22"/>
      <w:szCs w:val="22"/>
    </w:rPr>
  </w:style>
  <w:style w:type="paragraph" w:styleId="1164">
    <w:name w:val="Heading 8"/>
    <w:basedOn w:val="1328"/>
    <w:next w:val="1328"/>
    <w:link w:val="1165"/>
    <w:uiPriority w:val="9"/>
    <w:unhideWhenUsed/>
    <w:qFormat/>
    <w:pPr>
      <w:keepLines/>
      <w:keepNext/>
      <w:spacing w:before="320" w:after="200"/>
      <w:outlineLvl w:val="7"/>
    </w:pPr>
    <w:rPr>
      <w:rFonts w:ascii="Arial" w:hAnsi="Arial" w:eastAsia="Arial" w:cs="Arial"/>
      <w:i/>
      <w:iCs/>
      <w:sz w:val="22"/>
      <w:szCs w:val="22"/>
    </w:rPr>
  </w:style>
  <w:style w:type="character" w:styleId="1165">
    <w:name w:val="Heading 8 Char"/>
    <w:link w:val="1164"/>
    <w:uiPriority w:val="9"/>
    <w:rPr>
      <w:rFonts w:ascii="Arial" w:hAnsi="Arial" w:eastAsia="Arial" w:cs="Arial"/>
      <w:i/>
      <w:iCs/>
      <w:sz w:val="22"/>
      <w:szCs w:val="22"/>
    </w:rPr>
  </w:style>
  <w:style w:type="paragraph" w:styleId="1166">
    <w:name w:val="Heading 9"/>
    <w:basedOn w:val="1328"/>
    <w:next w:val="1328"/>
    <w:link w:val="1167"/>
    <w:uiPriority w:val="9"/>
    <w:unhideWhenUsed/>
    <w:qFormat/>
    <w:pPr>
      <w:keepLines/>
      <w:keepNext/>
      <w:spacing w:before="320" w:after="200"/>
      <w:outlineLvl w:val="8"/>
    </w:pPr>
    <w:rPr>
      <w:rFonts w:ascii="Arial" w:hAnsi="Arial" w:eastAsia="Arial" w:cs="Arial"/>
      <w:i/>
      <w:iCs/>
      <w:sz w:val="21"/>
      <w:szCs w:val="21"/>
    </w:rPr>
  </w:style>
  <w:style w:type="character" w:styleId="1167">
    <w:name w:val="Heading 9 Char"/>
    <w:link w:val="1166"/>
    <w:uiPriority w:val="9"/>
    <w:rPr>
      <w:rFonts w:ascii="Arial" w:hAnsi="Arial" w:eastAsia="Arial" w:cs="Arial"/>
      <w:i/>
      <w:iCs/>
      <w:sz w:val="21"/>
      <w:szCs w:val="21"/>
    </w:rPr>
  </w:style>
  <w:style w:type="paragraph" w:styleId="1168">
    <w:name w:val="List Paragraph"/>
    <w:basedOn w:val="1328"/>
    <w:uiPriority w:val="34"/>
    <w:qFormat/>
    <w:pPr>
      <w:contextualSpacing/>
      <w:ind w:left="720"/>
    </w:pPr>
  </w:style>
  <w:style w:type="paragraph" w:styleId="1169">
    <w:name w:val="No Spacing"/>
    <w:uiPriority w:val="1"/>
    <w:qFormat/>
    <w:pPr>
      <w:spacing w:before="0" w:after="0" w:line="240" w:lineRule="auto"/>
    </w:pPr>
  </w:style>
  <w:style w:type="paragraph" w:styleId="1170">
    <w:name w:val="Title"/>
    <w:basedOn w:val="1328"/>
    <w:next w:val="1328"/>
    <w:link w:val="1171"/>
    <w:uiPriority w:val="10"/>
    <w:qFormat/>
    <w:pPr>
      <w:contextualSpacing/>
      <w:spacing w:before="300" w:after="200"/>
    </w:pPr>
    <w:rPr>
      <w:sz w:val="48"/>
      <w:szCs w:val="48"/>
    </w:rPr>
  </w:style>
  <w:style w:type="character" w:styleId="1171">
    <w:name w:val="Title Char"/>
    <w:link w:val="1170"/>
    <w:uiPriority w:val="10"/>
    <w:rPr>
      <w:sz w:val="48"/>
      <w:szCs w:val="48"/>
    </w:rPr>
  </w:style>
  <w:style w:type="paragraph" w:styleId="1172">
    <w:name w:val="Subtitle"/>
    <w:basedOn w:val="1328"/>
    <w:next w:val="1328"/>
    <w:link w:val="1173"/>
    <w:uiPriority w:val="11"/>
    <w:qFormat/>
    <w:pPr>
      <w:spacing w:before="200" w:after="200"/>
    </w:pPr>
    <w:rPr>
      <w:sz w:val="24"/>
      <w:szCs w:val="24"/>
    </w:rPr>
  </w:style>
  <w:style w:type="character" w:styleId="1173">
    <w:name w:val="Subtitle Char"/>
    <w:link w:val="1172"/>
    <w:uiPriority w:val="11"/>
    <w:rPr>
      <w:sz w:val="24"/>
      <w:szCs w:val="24"/>
    </w:rPr>
  </w:style>
  <w:style w:type="paragraph" w:styleId="1174">
    <w:name w:val="Quote"/>
    <w:basedOn w:val="1328"/>
    <w:next w:val="1328"/>
    <w:link w:val="1175"/>
    <w:uiPriority w:val="29"/>
    <w:qFormat/>
    <w:pPr>
      <w:ind w:left="720" w:right="720"/>
    </w:pPr>
    <w:rPr>
      <w:i/>
    </w:rPr>
  </w:style>
  <w:style w:type="character" w:styleId="1175">
    <w:name w:val="Quote Char"/>
    <w:link w:val="1174"/>
    <w:uiPriority w:val="29"/>
    <w:rPr>
      <w:i/>
    </w:rPr>
  </w:style>
  <w:style w:type="paragraph" w:styleId="1176">
    <w:name w:val="Intense Quote"/>
    <w:basedOn w:val="1328"/>
    <w:next w:val="1328"/>
    <w:link w:val="117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77">
    <w:name w:val="Intense Quote Char"/>
    <w:link w:val="1176"/>
    <w:uiPriority w:val="30"/>
    <w:rPr>
      <w:i/>
    </w:rPr>
  </w:style>
  <w:style w:type="paragraph" w:styleId="1178">
    <w:name w:val="Header"/>
    <w:basedOn w:val="1328"/>
    <w:link w:val="1179"/>
    <w:uiPriority w:val="99"/>
    <w:unhideWhenUsed/>
    <w:pPr>
      <w:spacing w:after="0" w:line="240" w:lineRule="auto"/>
      <w:tabs>
        <w:tab w:val="center" w:pos="7143" w:leader="none"/>
        <w:tab w:val="right" w:pos="14287" w:leader="none"/>
      </w:tabs>
    </w:pPr>
  </w:style>
  <w:style w:type="character" w:styleId="1179">
    <w:name w:val="Header Char"/>
    <w:link w:val="1178"/>
    <w:uiPriority w:val="99"/>
  </w:style>
  <w:style w:type="paragraph" w:styleId="1180">
    <w:name w:val="Footer"/>
    <w:basedOn w:val="1328"/>
    <w:link w:val="1183"/>
    <w:uiPriority w:val="99"/>
    <w:unhideWhenUsed/>
    <w:pPr>
      <w:spacing w:after="0" w:line="240" w:lineRule="auto"/>
      <w:tabs>
        <w:tab w:val="center" w:pos="7143" w:leader="none"/>
        <w:tab w:val="right" w:pos="14287" w:leader="none"/>
      </w:tabs>
    </w:pPr>
  </w:style>
  <w:style w:type="character" w:styleId="1181">
    <w:name w:val="Footer Char"/>
    <w:link w:val="1180"/>
    <w:uiPriority w:val="99"/>
  </w:style>
  <w:style w:type="paragraph" w:styleId="1182">
    <w:name w:val="Caption"/>
    <w:basedOn w:val="1328"/>
    <w:next w:val="1328"/>
    <w:uiPriority w:val="35"/>
    <w:semiHidden/>
    <w:unhideWhenUsed/>
    <w:qFormat/>
    <w:pPr>
      <w:spacing w:line="276" w:lineRule="auto"/>
    </w:pPr>
    <w:rPr>
      <w:b/>
      <w:bCs/>
      <w:color w:val="4f81bd" w:themeColor="accent1"/>
      <w:sz w:val="18"/>
      <w:szCs w:val="18"/>
    </w:rPr>
  </w:style>
  <w:style w:type="character" w:styleId="1183">
    <w:name w:val="Caption Char"/>
    <w:basedOn w:val="1182"/>
    <w:link w:val="1180"/>
    <w:uiPriority w:val="99"/>
  </w:style>
  <w:style w:type="table" w:styleId="118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8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8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8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8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8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9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9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9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9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9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9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9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9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9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9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20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20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20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20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20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20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0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0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0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0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1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1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1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21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21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21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21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21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21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21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22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22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22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22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22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22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22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22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22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22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23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23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23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23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23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23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23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23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23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23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24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24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24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24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24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24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24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24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24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24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25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25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25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25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25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5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5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5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5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6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6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6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6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6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6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6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26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6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7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7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7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7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7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7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27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7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7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7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8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8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8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8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8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8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8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8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8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8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9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9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9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9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9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9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9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9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9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9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30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30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30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30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30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30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30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30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30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30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310">
    <w:name w:val="Hyperlink"/>
    <w:uiPriority w:val="99"/>
    <w:unhideWhenUsed/>
    <w:rPr>
      <w:color w:val="0000ff" w:themeColor="hyperlink"/>
      <w:u w:val="single"/>
    </w:rPr>
  </w:style>
  <w:style w:type="paragraph" w:styleId="1311">
    <w:name w:val="footnote text"/>
    <w:basedOn w:val="1328"/>
    <w:link w:val="1312"/>
    <w:uiPriority w:val="99"/>
    <w:semiHidden/>
    <w:unhideWhenUsed/>
    <w:pPr>
      <w:spacing w:after="40" w:line="240" w:lineRule="auto"/>
    </w:pPr>
    <w:rPr>
      <w:sz w:val="18"/>
    </w:rPr>
  </w:style>
  <w:style w:type="character" w:styleId="1312">
    <w:name w:val="Footnote Text Char"/>
    <w:link w:val="1311"/>
    <w:uiPriority w:val="99"/>
    <w:rPr>
      <w:sz w:val="18"/>
    </w:rPr>
  </w:style>
  <w:style w:type="character" w:styleId="1313">
    <w:name w:val="footnote reference"/>
    <w:uiPriority w:val="99"/>
    <w:unhideWhenUsed/>
    <w:rPr>
      <w:vertAlign w:val="superscript"/>
    </w:rPr>
  </w:style>
  <w:style w:type="paragraph" w:styleId="1314">
    <w:name w:val="endnote text"/>
    <w:basedOn w:val="1328"/>
    <w:link w:val="1315"/>
    <w:uiPriority w:val="99"/>
    <w:semiHidden/>
    <w:unhideWhenUsed/>
    <w:pPr>
      <w:spacing w:after="0" w:line="240" w:lineRule="auto"/>
    </w:pPr>
    <w:rPr>
      <w:sz w:val="20"/>
    </w:rPr>
  </w:style>
  <w:style w:type="character" w:styleId="1315">
    <w:name w:val="Endnote Text Char"/>
    <w:link w:val="1314"/>
    <w:uiPriority w:val="99"/>
    <w:rPr>
      <w:sz w:val="20"/>
    </w:rPr>
  </w:style>
  <w:style w:type="character" w:styleId="1316">
    <w:name w:val="endnote reference"/>
    <w:uiPriority w:val="99"/>
    <w:semiHidden/>
    <w:unhideWhenUsed/>
    <w:rPr>
      <w:vertAlign w:val="superscript"/>
    </w:rPr>
  </w:style>
  <w:style w:type="paragraph" w:styleId="1317">
    <w:name w:val="toc 1"/>
    <w:basedOn w:val="1328"/>
    <w:next w:val="1328"/>
    <w:uiPriority w:val="39"/>
    <w:unhideWhenUsed/>
    <w:pPr>
      <w:ind w:left="0" w:right="0" w:firstLine="0"/>
      <w:spacing w:after="57"/>
    </w:pPr>
  </w:style>
  <w:style w:type="paragraph" w:styleId="1318">
    <w:name w:val="toc 2"/>
    <w:basedOn w:val="1328"/>
    <w:next w:val="1328"/>
    <w:uiPriority w:val="39"/>
    <w:unhideWhenUsed/>
    <w:pPr>
      <w:ind w:left="283" w:right="0" w:firstLine="0"/>
      <w:spacing w:after="57"/>
    </w:pPr>
  </w:style>
  <w:style w:type="paragraph" w:styleId="1319">
    <w:name w:val="toc 3"/>
    <w:basedOn w:val="1328"/>
    <w:next w:val="1328"/>
    <w:uiPriority w:val="39"/>
    <w:unhideWhenUsed/>
    <w:pPr>
      <w:ind w:left="567" w:right="0" w:firstLine="0"/>
      <w:spacing w:after="57"/>
    </w:pPr>
  </w:style>
  <w:style w:type="paragraph" w:styleId="1320">
    <w:name w:val="toc 4"/>
    <w:basedOn w:val="1328"/>
    <w:next w:val="1328"/>
    <w:uiPriority w:val="39"/>
    <w:unhideWhenUsed/>
    <w:pPr>
      <w:ind w:left="850" w:right="0" w:firstLine="0"/>
      <w:spacing w:after="57"/>
    </w:pPr>
  </w:style>
  <w:style w:type="paragraph" w:styleId="1321">
    <w:name w:val="toc 5"/>
    <w:basedOn w:val="1328"/>
    <w:next w:val="1328"/>
    <w:uiPriority w:val="39"/>
    <w:unhideWhenUsed/>
    <w:pPr>
      <w:ind w:left="1134" w:right="0" w:firstLine="0"/>
      <w:spacing w:after="57"/>
    </w:pPr>
  </w:style>
  <w:style w:type="paragraph" w:styleId="1322">
    <w:name w:val="toc 6"/>
    <w:basedOn w:val="1328"/>
    <w:next w:val="1328"/>
    <w:uiPriority w:val="39"/>
    <w:unhideWhenUsed/>
    <w:pPr>
      <w:ind w:left="1417" w:right="0" w:firstLine="0"/>
      <w:spacing w:after="57"/>
    </w:pPr>
  </w:style>
  <w:style w:type="paragraph" w:styleId="1323">
    <w:name w:val="toc 7"/>
    <w:basedOn w:val="1328"/>
    <w:next w:val="1328"/>
    <w:uiPriority w:val="39"/>
    <w:unhideWhenUsed/>
    <w:pPr>
      <w:ind w:left="1701" w:right="0" w:firstLine="0"/>
      <w:spacing w:after="57"/>
    </w:pPr>
  </w:style>
  <w:style w:type="paragraph" w:styleId="1324">
    <w:name w:val="toc 8"/>
    <w:basedOn w:val="1328"/>
    <w:next w:val="1328"/>
    <w:uiPriority w:val="39"/>
    <w:unhideWhenUsed/>
    <w:pPr>
      <w:ind w:left="1984" w:right="0" w:firstLine="0"/>
      <w:spacing w:after="57"/>
    </w:pPr>
  </w:style>
  <w:style w:type="paragraph" w:styleId="1325">
    <w:name w:val="toc 9"/>
    <w:basedOn w:val="1328"/>
    <w:next w:val="1328"/>
    <w:uiPriority w:val="39"/>
    <w:unhideWhenUsed/>
    <w:pPr>
      <w:ind w:left="2268" w:right="0" w:firstLine="0"/>
      <w:spacing w:after="57"/>
    </w:pPr>
  </w:style>
  <w:style w:type="paragraph" w:styleId="1326">
    <w:name w:val="TOC Heading"/>
    <w:uiPriority w:val="39"/>
    <w:unhideWhenUsed/>
  </w:style>
  <w:style w:type="paragraph" w:styleId="1327">
    <w:name w:val="table of figures"/>
    <w:basedOn w:val="1328"/>
    <w:next w:val="1328"/>
    <w:uiPriority w:val="99"/>
    <w:unhideWhenUsed/>
    <w:pPr>
      <w:spacing w:after="0" w:afterAutospacing="0"/>
    </w:pPr>
  </w:style>
  <w:style w:type="paragraph" w:styleId="1328" w:default="1">
    <w:name w:val="Normal"/>
    <w:next w:val="1328"/>
    <w:link w:val="1328"/>
    <w:qFormat/>
    <w:pPr>
      <w:spacing w:after="200" w:line="276" w:lineRule="auto"/>
    </w:pPr>
    <w:rPr>
      <w:sz w:val="22"/>
      <w:szCs w:val="22"/>
      <w:lang w:val="ru-RU" w:eastAsia="en-US" w:bidi="ar-SA"/>
    </w:rPr>
  </w:style>
  <w:style w:type="paragraph" w:styleId="1329">
    <w:name w:val="Заголовок 2"/>
    <w:basedOn w:val="1328"/>
    <w:next w:val="1328"/>
    <w:link w:val="1348"/>
    <w:qFormat/>
    <w:pPr>
      <w:ind w:right="499"/>
      <w:keepNext/>
      <w:spacing w:after="0" w:line="320" w:lineRule="exact"/>
      <w:widowControl w:val="off"/>
      <w:outlineLvl w:val="1"/>
    </w:pPr>
    <w:rPr>
      <w:rFonts w:ascii="Times New Roman" w:hAnsi="Times New Roman" w:eastAsia="Times New Roman"/>
      <w:b/>
      <w:sz w:val="28"/>
      <w:szCs w:val="20"/>
      <w:lang w:val="en-US" w:eastAsia="en-US"/>
    </w:rPr>
  </w:style>
  <w:style w:type="character" w:styleId="1330">
    <w:name w:val="Основной шрифт абзаца"/>
    <w:next w:val="1330"/>
    <w:link w:val="1328"/>
    <w:uiPriority w:val="1"/>
    <w:unhideWhenUsed/>
  </w:style>
  <w:style w:type="table" w:styleId="1331">
    <w:name w:val="Обычная таблица"/>
    <w:next w:val="1331"/>
    <w:link w:val="1328"/>
    <w:uiPriority w:val="99"/>
    <w:semiHidden/>
    <w:unhideWhenUsed/>
    <w:tblPr/>
  </w:style>
  <w:style w:type="numbering" w:styleId="1332">
    <w:name w:val="Нет списка"/>
    <w:next w:val="1332"/>
    <w:link w:val="1328"/>
    <w:uiPriority w:val="99"/>
    <w:semiHidden/>
    <w:unhideWhenUsed/>
  </w:style>
  <w:style w:type="paragraph" w:styleId="1333">
    <w:name w:val="Default"/>
    <w:next w:val="1333"/>
    <w:link w:val="1328"/>
    <w:rPr>
      <w:rFonts w:ascii="Arial" w:hAnsi="Arial" w:cs="Arial"/>
      <w:color w:val="000000"/>
      <w:sz w:val="24"/>
      <w:szCs w:val="24"/>
      <w:lang w:val="ru-RU" w:eastAsia="ru-RU" w:bidi="ar-SA"/>
    </w:rPr>
  </w:style>
  <w:style w:type="paragraph" w:styleId="1334">
    <w:name w:val="Основной текст"/>
    <w:basedOn w:val="1328"/>
    <w:next w:val="1334"/>
    <w:link w:val="1335"/>
    <w:uiPriority w:val="99"/>
    <w:pPr>
      <w:jc w:val="both"/>
      <w:spacing w:after="0" w:line="260" w:lineRule="auto"/>
      <w:widowControl w:val="off"/>
    </w:pPr>
    <w:rPr>
      <w:rFonts w:ascii="Arial" w:hAnsi="Arial" w:eastAsia="Times New Roman"/>
      <w:sz w:val="24"/>
      <w:szCs w:val="24"/>
      <w:lang w:val="en-US" w:eastAsia="en-US"/>
    </w:rPr>
  </w:style>
  <w:style w:type="character" w:styleId="1335">
    <w:name w:val="Основной текст Знак"/>
    <w:next w:val="1335"/>
    <w:link w:val="1334"/>
    <w:uiPriority w:val="99"/>
    <w:rPr>
      <w:rFonts w:ascii="Arial" w:hAnsi="Arial" w:eastAsia="Times New Roman" w:cs="Arial"/>
      <w:sz w:val="24"/>
      <w:szCs w:val="24"/>
    </w:rPr>
  </w:style>
  <w:style w:type="paragraph" w:styleId="1336">
    <w:name w:val="Основной текст 2"/>
    <w:basedOn w:val="1328"/>
    <w:next w:val="1336"/>
    <w:link w:val="1337"/>
    <w:uiPriority w:val="99"/>
    <w:pPr>
      <w:jc w:val="center"/>
      <w:spacing w:after="0" w:line="240" w:lineRule="auto"/>
    </w:pPr>
    <w:rPr>
      <w:rFonts w:ascii="Times New Roman" w:hAnsi="Times New Roman" w:eastAsia="Times New Roman"/>
      <w:b/>
      <w:bCs/>
      <w:sz w:val="24"/>
      <w:szCs w:val="24"/>
      <w:lang w:val="en-US" w:eastAsia="en-US"/>
    </w:rPr>
  </w:style>
  <w:style w:type="character" w:styleId="1337">
    <w:name w:val="Основной текст 2 Знак"/>
    <w:next w:val="1337"/>
    <w:link w:val="1336"/>
    <w:uiPriority w:val="99"/>
    <w:rPr>
      <w:rFonts w:ascii="Times New Roman" w:hAnsi="Times New Roman" w:eastAsia="Times New Roman"/>
      <w:b/>
      <w:bCs/>
      <w:sz w:val="24"/>
      <w:szCs w:val="24"/>
    </w:rPr>
  </w:style>
  <w:style w:type="paragraph" w:styleId="1338">
    <w:name w:val="Верхний колонтитул"/>
    <w:basedOn w:val="1328"/>
    <w:next w:val="1338"/>
    <w:link w:val="1339"/>
    <w:uiPriority w:val="99"/>
    <w:pPr>
      <w:spacing w:after="0" w:line="240" w:lineRule="auto"/>
      <w:tabs>
        <w:tab w:val="center" w:pos="4536" w:leader="none"/>
        <w:tab w:val="right" w:pos="9072" w:leader="none"/>
      </w:tabs>
    </w:pPr>
    <w:rPr>
      <w:rFonts w:ascii="Times New Roman" w:hAnsi="Times New Roman" w:eastAsia="Times New Roman"/>
      <w:sz w:val="28"/>
      <w:szCs w:val="28"/>
      <w:lang w:val="en-US" w:eastAsia="en-US"/>
    </w:rPr>
  </w:style>
  <w:style w:type="character" w:styleId="1339">
    <w:name w:val="Верхний колонтитул Знак"/>
    <w:next w:val="1339"/>
    <w:link w:val="1338"/>
    <w:uiPriority w:val="99"/>
    <w:rPr>
      <w:rFonts w:ascii="Times New Roman" w:hAnsi="Times New Roman" w:eastAsia="Times New Roman"/>
      <w:sz w:val="28"/>
      <w:szCs w:val="28"/>
    </w:rPr>
  </w:style>
  <w:style w:type="paragraph" w:styleId="1340">
    <w:name w:val="Основной текст 3"/>
    <w:basedOn w:val="1328"/>
    <w:next w:val="1340"/>
    <w:link w:val="1341"/>
    <w:uiPriority w:val="99"/>
    <w:pPr>
      <w:spacing w:after="120" w:line="240" w:lineRule="auto"/>
    </w:pPr>
    <w:rPr>
      <w:rFonts w:ascii="Times New Roman" w:hAnsi="Times New Roman" w:eastAsia="Times New Roman"/>
      <w:sz w:val="16"/>
      <w:szCs w:val="16"/>
      <w:lang w:val="en-US" w:eastAsia="en-US"/>
    </w:rPr>
  </w:style>
  <w:style w:type="character" w:styleId="1341">
    <w:name w:val="Основной текст 3 Знак"/>
    <w:next w:val="1341"/>
    <w:link w:val="1340"/>
    <w:uiPriority w:val="99"/>
    <w:rPr>
      <w:rFonts w:ascii="Times New Roman" w:hAnsi="Times New Roman" w:eastAsia="Times New Roman"/>
      <w:sz w:val="16"/>
      <w:szCs w:val="16"/>
    </w:rPr>
  </w:style>
  <w:style w:type="paragraph" w:styleId="1342">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328"/>
    <w:next w:val="1342"/>
    <w:link w:val="1343"/>
    <w:uiPriority w:val="99"/>
    <w:pPr>
      <w:spacing w:after="0" w:line="240" w:lineRule="auto"/>
    </w:pPr>
    <w:rPr>
      <w:rFonts w:ascii="Times New Roman" w:hAnsi="Times New Roman" w:eastAsia="Times New Roman"/>
      <w:sz w:val="20"/>
      <w:szCs w:val="20"/>
      <w:lang w:val="en-US" w:eastAsia="en-US"/>
    </w:rPr>
  </w:style>
  <w:style w:type="character" w:styleId="134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343"/>
    <w:link w:val="1342"/>
    <w:uiPriority w:val="99"/>
    <w:rPr>
      <w:rFonts w:ascii="Times New Roman" w:hAnsi="Times New Roman" w:eastAsia="Times New Roman"/>
    </w:rPr>
  </w:style>
  <w:style w:type="character" w:styleId="1344">
    <w:name w:val="Знак сноски"/>
    <w:next w:val="1344"/>
    <w:link w:val="1328"/>
    <w:uiPriority w:val="99"/>
    <w:rPr>
      <w:rFonts w:cs="Times New Roman"/>
      <w:vertAlign w:val="superscript"/>
    </w:rPr>
  </w:style>
  <w:style w:type="paragraph" w:styleId="1345">
    <w:name w:val="Noeeu"/>
    <w:next w:val="1345"/>
    <w:link w:val="1328"/>
    <w:uiPriority w:val="99"/>
    <w:pPr>
      <w:widowControl w:val="off"/>
    </w:pPr>
    <w:rPr>
      <w:rFonts w:ascii="Times New Roman" w:hAnsi="Times New Roman" w:eastAsia="Times New Roman"/>
      <w:spacing w:val="-1"/>
      <w:position w:val="-1"/>
      <w:sz w:val="24"/>
      <w:szCs w:val="24"/>
      <w:lang w:val="en-US" w:eastAsia="ru-RU" w:bidi="ar-SA"/>
    </w:rPr>
  </w:style>
  <w:style w:type="paragraph" w:styleId="1346">
    <w:name w:val="Текст выноски"/>
    <w:basedOn w:val="1328"/>
    <w:next w:val="1346"/>
    <w:link w:val="1347"/>
    <w:uiPriority w:val="99"/>
    <w:semiHidden/>
    <w:unhideWhenUsed/>
    <w:pPr>
      <w:spacing w:after="0" w:line="240" w:lineRule="auto"/>
    </w:pPr>
    <w:rPr>
      <w:rFonts w:ascii="Tahoma" w:hAnsi="Tahoma"/>
      <w:sz w:val="16"/>
      <w:szCs w:val="16"/>
      <w:lang w:val="en-US"/>
    </w:rPr>
  </w:style>
  <w:style w:type="character" w:styleId="1347">
    <w:name w:val="Текст выноски Знак"/>
    <w:next w:val="1347"/>
    <w:link w:val="1346"/>
    <w:uiPriority w:val="99"/>
    <w:semiHidden/>
    <w:rPr>
      <w:rFonts w:ascii="Tahoma" w:hAnsi="Tahoma" w:cs="Tahoma"/>
      <w:sz w:val="16"/>
      <w:szCs w:val="16"/>
      <w:lang w:eastAsia="en-US"/>
    </w:rPr>
  </w:style>
  <w:style w:type="character" w:styleId="1348">
    <w:name w:val="Заголовок 2 Знак"/>
    <w:next w:val="1348"/>
    <w:link w:val="1329"/>
    <w:rPr>
      <w:rFonts w:ascii="Times New Roman" w:hAnsi="Times New Roman" w:eastAsia="Times New Roman"/>
      <w:b/>
      <w:sz w:val="28"/>
    </w:rPr>
  </w:style>
  <w:style w:type="paragraph" w:styleId="1349">
    <w:name w:val="Рецензия"/>
    <w:next w:val="1349"/>
    <w:link w:val="1328"/>
    <w:hidden/>
    <w:uiPriority w:val="99"/>
    <w:semiHidden/>
    <w:rPr>
      <w:sz w:val="22"/>
      <w:szCs w:val="22"/>
      <w:lang w:val="ru-RU" w:eastAsia="en-US" w:bidi="ar-SA"/>
    </w:rPr>
  </w:style>
  <w:style w:type="paragraph" w:styleId="1350">
    <w:name w:val="Без интервала"/>
    <w:next w:val="1350"/>
    <w:link w:val="1351"/>
    <w:uiPriority w:val="1"/>
    <w:qFormat/>
    <w:rPr>
      <w:sz w:val="22"/>
      <w:szCs w:val="22"/>
      <w:lang w:val="ru-RU" w:eastAsia="en-US" w:bidi="ar-SA"/>
    </w:rPr>
  </w:style>
  <w:style w:type="character" w:styleId="1351">
    <w:name w:val="Без интервала Знак"/>
    <w:next w:val="1351"/>
    <w:link w:val="1350"/>
    <w:uiPriority w:val="1"/>
    <w:rPr>
      <w:sz w:val="22"/>
      <w:szCs w:val="22"/>
      <w:lang w:eastAsia="en-US"/>
    </w:rPr>
  </w:style>
  <w:style w:type="character" w:styleId="1352">
    <w:name w:val="Знак примечания"/>
    <w:next w:val="1352"/>
    <w:link w:val="1328"/>
    <w:uiPriority w:val="99"/>
    <w:semiHidden/>
    <w:unhideWhenUsed/>
    <w:rPr>
      <w:sz w:val="16"/>
      <w:szCs w:val="16"/>
    </w:rPr>
  </w:style>
  <w:style w:type="paragraph" w:styleId="1353">
    <w:name w:val="Текст примечания"/>
    <w:basedOn w:val="1328"/>
    <w:next w:val="1353"/>
    <w:link w:val="1354"/>
    <w:uiPriority w:val="99"/>
    <w:semiHidden/>
    <w:unhideWhenUsed/>
    <w:rPr>
      <w:sz w:val="20"/>
      <w:szCs w:val="20"/>
    </w:rPr>
  </w:style>
  <w:style w:type="character" w:styleId="1354">
    <w:name w:val="Текст примечания Знак"/>
    <w:next w:val="1354"/>
    <w:link w:val="1353"/>
    <w:uiPriority w:val="99"/>
    <w:semiHidden/>
    <w:rPr>
      <w:lang w:eastAsia="en-US"/>
    </w:rPr>
  </w:style>
  <w:style w:type="paragraph" w:styleId="1355">
    <w:name w:val="Тема примечания"/>
    <w:basedOn w:val="1353"/>
    <w:next w:val="1353"/>
    <w:link w:val="1356"/>
    <w:uiPriority w:val="99"/>
    <w:semiHidden/>
    <w:unhideWhenUsed/>
    <w:rPr>
      <w:b/>
      <w:bCs/>
    </w:rPr>
  </w:style>
  <w:style w:type="character" w:styleId="1356">
    <w:name w:val="Тема примечания Знак"/>
    <w:next w:val="1356"/>
    <w:link w:val="1355"/>
    <w:uiPriority w:val="99"/>
    <w:semiHidden/>
    <w:rPr>
      <w:b/>
      <w:bCs/>
      <w:lang w:eastAsia="en-US"/>
    </w:rPr>
  </w:style>
  <w:style w:type="paragraph" w:styleId="1357">
    <w:name w:val="ConsPlusNormal"/>
    <w:next w:val="1357"/>
    <w:link w:val="1328"/>
    <w:uiPriority w:val="99"/>
    <w:rPr>
      <w:rFonts w:ascii="Arial" w:hAnsi="Arial" w:eastAsia="Times New Roman" w:cs="Arial"/>
      <w:lang w:val="ru-RU" w:eastAsia="ru-RU" w:bidi="ar-SA"/>
    </w:rPr>
  </w:style>
  <w:style w:type="paragraph" w:styleId="1358">
    <w:name w:val="Основной текст с отступом 3"/>
    <w:basedOn w:val="1328"/>
    <w:next w:val="1358"/>
    <w:link w:val="1359"/>
    <w:uiPriority w:val="99"/>
    <w:unhideWhenUsed/>
    <w:pPr>
      <w:ind w:left="283"/>
      <w:spacing w:after="120"/>
    </w:pPr>
    <w:rPr>
      <w:sz w:val="16"/>
      <w:szCs w:val="16"/>
    </w:rPr>
  </w:style>
  <w:style w:type="character" w:styleId="1359">
    <w:name w:val="Основной текст с отступом 3 Знак"/>
    <w:next w:val="1359"/>
    <w:link w:val="1358"/>
    <w:uiPriority w:val="99"/>
    <w:rPr>
      <w:sz w:val="16"/>
      <w:szCs w:val="16"/>
      <w:lang w:eastAsia="en-US"/>
    </w:rPr>
  </w:style>
  <w:style w:type="character" w:styleId="1360">
    <w:name w:val="Гиперссылка"/>
    <w:next w:val="1360"/>
    <w:link w:val="1328"/>
    <w:uiPriority w:val="99"/>
    <w:rPr>
      <w:rFonts w:cs="Times New Roman"/>
      <w:color w:val="0000ff"/>
      <w:u w:val="single"/>
    </w:rPr>
  </w:style>
  <w:style w:type="paragraph" w:styleId="1361">
    <w:name w:val="Нижний колонтитул"/>
    <w:basedOn w:val="1328"/>
    <w:next w:val="1361"/>
    <w:link w:val="1362"/>
    <w:uiPriority w:val="99"/>
    <w:unhideWhenUsed/>
    <w:pPr>
      <w:tabs>
        <w:tab w:val="center" w:pos="4677" w:leader="none"/>
        <w:tab w:val="right" w:pos="9355" w:leader="none"/>
      </w:tabs>
    </w:pPr>
  </w:style>
  <w:style w:type="character" w:styleId="1362">
    <w:name w:val="Нижний колонтитул Знак"/>
    <w:next w:val="1362"/>
    <w:link w:val="1361"/>
    <w:uiPriority w:val="99"/>
    <w:rPr>
      <w:sz w:val="22"/>
      <w:szCs w:val="22"/>
      <w:lang w:eastAsia="en-US"/>
    </w:rPr>
  </w:style>
  <w:style w:type="paragraph" w:styleId="1363">
    <w:name w:val="Основной текст с отступом 2"/>
    <w:basedOn w:val="1328"/>
    <w:next w:val="1363"/>
    <w:link w:val="1364"/>
    <w:uiPriority w:val="99"/>
    <w:unhideWhenUsed/>
    <w:pPr>
      <w:ind w:left="283"/>
      <w:spacing w:after="120" w:line="480" w:lineRule="auto"/>
    </w:pPr>
  </w:style>
  <w:style w:type="character" w:styleId="1364">
    <w:name w:val="Основной текст с отступом 2 Знак"/>
    <w:next w:val="1364"/>
    <w:link w:val="1363"/>
    <w:uiPriority w:val="99"/>
    <w:rPr>
      <w:sz w:val="22"/>
      <w:szCs w:val="22"/>
      <w:lang w:eastAsia="en-US"/>
    </w:rPr>
  </w:style>
  <w:style w:type="character" w:styleId="1365" w:default="1">
    <w:name w:val="Default Paragraph Font"/>
    <w:uiPriority w:val="1"/>
    <w:semiHidden/>
    <w:unhideWhenUsed/>
  </w:style>
  <w:style w:type="numbering" w:styleId="1366" w:default="1">
    <w:name w:val="No List"/>
    <w:uiPriority w:val="99"/>
    <w:semiHidden/>
    <w:unhideWhenUsed/>
  </w:style>
  <w:style w:type="table" w:styleId="136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Бакотина Ольга Вячеславовна</dc:creator>
  <cp:revision>9</cp:revision>
  <dcterms:created xsi:type="dcterms:W3CDTF">2022-09-29T13:30:00Z</dcterms:created>
  <dcterms:modified xsi:type="dcterms:W3CDTF">2025-04-11T09:10:36Z</dcterms:modified>
  <cp:version>1048576</cp:version>
</cp:coreProperties>
</file>